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921" w:rsidRPr="000712EA" w:rsidRDefault="006F0921" w:rsidP="006F0921">
      <w:pPr>
        <w:rPr>
          <w:rFonts w:ascii="PT Astra Serif" w:hAnsi="PT Astra Serif"/>
          <w:b/>
          <w:sz w:val="24"/>
          <w:szCs w:val="24"/>
        </w:rPr>
      </w:pPr>
      <w:r w:rsidRPr="000712EA">
        <w:rPr>
          <w:rFonts w:ascii="PT Astra Serif" w:hAnsi="PT Astra Serif"/>
          <w:b/>
          <w:sz w:val="24"/>
          <w:szCs w:val="24"/>
        </w:rPr>
        <w:t xml:space="preserve">Дисциплина    </w:t>
      </w:r>
      <w:r w:rsidRPr="000712EA">
        <w:rPr>
          <w:rFonts w:ascii="PT Astra Serif" w:hAnsi="PT Astra Serif"/>
          <w:sz w:val="24"/>
          <w:szCs w:val="24"/>
          <w:u w:val="single"/>
        </w:rPr>
        <w:t xml:space="preserve">Статистика                                </w:t>
      </w:r>
      <w:r w:rsidRPr="000712EA">
        <w:rPr>
          <w:rFonts w:ascii="PT Astra Serif" w:hAnsi="PT Astra Serif"/>
          <w:b/>
          <w:sz w:val="24"/>
          <w:szCs w:val="24"/>
        </w:rPr>
        <w:t xml:space="preserve"> </w:t>
      </w:r>
    </w:p>
    <w:p w:rsidR="006F0921" w:rsidRPr="000712EA" w:rsidRDefault="006F0921" w:rsidP="006F0921">
      <w:pPr>
        <w:rPr>
          <w:rFonts w:ascii="PT Astra Serif" w:hAnsi="PT Astra Serif"/>
          <w:b/>
          <w:sz w:val="24"/>
          <w:szCs w:val="24"/>
        </w:rPr>
      </w:pPr>
      <w:r w:rsidRPr="000712EA">
        <w:rPr>
          <w:rFonts w:ascii="PT Astra Serif" w:hAnsi="PT Astra Serif"/>
          <w:b/>
          <w:sz w:val="24"/>
          <w:szCs w:val="24"/>
        </w:rPr>
        <w:t xml:space="preserve">Преподаватель     </w:t>
      </w:r>
      <w:proofErr w:type="spellStart"/>
      <w:r w:rsidRPr="000712EA">
        <w:rPr>
          <w:rFonts w:ascii="PT Astra Serif" w:hAnsi="PT Astra Serif"/>
          <w:sz w:val="24"/>
          <w:szCs w:val="24"/>
          <w:u w:val="single"/>
        </w:rPr>
        <w:t>Махмутова</w:t>
      </w:r>
      <w:proofErr w:type="spellEnd"/>
      <w:r w:rsidRPr="000712EA">
        <w:rPr>
          <w:rFonts w:ascii="PT Astra Serif" w:hAnsi="PT Astra Serif"/>
          <w:sz w:val="24"/>
          <w:szCs w:val="24"/>
          <w:u w:val="single"/>
        </w:rPr>
        <w:t xml:space="preserve"> А.И.</w:t>
      </w:r>
      <w:r w:rsidRPr="000712EA">
        <w:rPr>
          <w:rFonts w:ascii="PT Astra Serif" w:hAnsi="PT Astra Serif"/>
          <w:b/>
          <w:sz w:val="24"/>
          <w:szCs w:val="24"/>
        </w:rPr>
        <w:t xml:space="preserve">   электронная почта </w:t>
      </w:r>
      <w:proofErr w:type="spellStart"/>
      <w:r w:rsidRPr="000712EA">
        <w:rPr>
          <w:rFonts w:ascii="PT Astra Serif" w:hAnsi="PT Astra Serif"/>
          <w:sz w:val="24"/>
          <w:szCs w:val="24"/>
          <w:u w:val="single"/>
          <w:lang w:val="en-US"/>
        </w:rPr>
        <w:t>maxalsu</w:t>
      </w:r>
      <w:proofErr w:type="spellEnd"/>
      <w:r w:rsidRPr="000712EA">
        <w:rPr>
          <w:rFonts w:ascii="PT Astra Serif" w:hAnsi="PT Astra Serif"/>
          <w:sz w:val="24"/>
          <w:szCs w:val="24"/>
          <w:u w:val="single"/>
        </w:rPr>
        <w:t>@</w:t>
      </w:r>
      <w:r w:rsidRPr="000712EA">
        <w:rPr>
          <w:rFonts w:ascii="PT Astra Serif" w:hAnsi="PT Astra Serif"/>
          <w:sz w:val="24"/>
          <w:szCs w:val="24"/>
          <w:u w:val="single"/>
          <w:lang w:val="en-US"/>
        </w:rPr>
        <w:t>mail</w:t>
      </w:r>
      <w:r w:rsidRPr="000712EA">
        <w:rPr>
          <w:rFonts w:ascii="PT Astra Serif" w:hAnsi="PT Astra Serif"/>
          <w:sz w:val="24"/>
          <w:szCs w:val="24"/>
          <w:u w:val="single"/>
        </w:rPr>
        <w:t>.</w:t>
      </w:r>
      <w:proofErr w:type="spellStart"/>
      <w:r w:rsidRPr="000712EA">
        <w:rPr>
          <w:rFonts w:ascii="PT Astra Serif" w:hAnsi="PT Astra Serif"/>
          <w:sz w:val="24"/>
          <w:szCs w:val="24"/>
          <w:u w:val="single"/>
          <w:lang w:val="en-US"/>
        </w:rPr>
        <w:t>ru</w:t>
      </w:r>
      <w:proofErr w:type="spellEnd"/>
    </w:p>
    <w:p w:rsidR="006F0921" w:rsidRPr="000712EA" w:rsidRDefault="006F0921" w:rsidP="006F0921">
      <w:pPr>
        <w:rPr>
          <w:rFonts w:ascii="PT Astra Serif" w:hAnsi="PT Astra Serif"/>
          <w:sz w:val="24"/>
          <w:szCs w:val="24"/>
          <w:u w:val="single"/>
        </w:rPr>
      </w:pPr>
      <w:r w:rsidRPr="000712EA">
        <w:rPr>
          <w:rFonts w:ascii="PT Astra Serif" w:hAnsi="PT Astra Serif"/>
          <w:b/>
          <w:sz w:val="24"/>
          <w:szCs w:val="24"/>
        </w:rPr>
        <w:t xml:space="preserve">Группа   </w:t>
      </w:r>
      <w:r>
        <w:rPr>
          <w:rFonts w:ascii="PT Astra Serif" w:hAnsi="PT Astra Serif"/>
          <w:sz w:val="24"/>
          <w:szCs w:val="24"/>
          <w:u w:val="single"/>
        </w:rPr>
        <w:t>ПСО11</w:t>
      </w:r>
    </w:p>
    <w:p w:rsidR="006F0921" w:rsidRPr="000712EA" w:rsidRDefault="006F0921" w:rsidP="006F0921">
      <w:pPr>
        <w:rPr>
          <w:rFonts w:ascii="PT Astra Serif" w:hAnsi="PT Astra Serif"/>
          <w:b/>
          <w:sz w:val="24"/>
          <w:szCs w:val="24"/>
        </w:rPr>
      </w:pPr>
      <w:r w:rsidRPr="000712EA">
        <w:rPr>
          <w:rFonts w:ascii="PT Astra Serif" w:hAnsi="PT Astra Serif"/>
          <w:b/>
          <w:sz w:val="24"/>
          <w:szCs w:val="24"/>
        </w:rPr>
        <w:t xml:space="preserve">Срок сдачи </w:t>
      </w:r>
      <w:r>
        <w:rPr>
          <w:rFonts w:ascii="PT Astra Serif" w:hAnsi="PT Astra Serif"/>
          <w:sz w:val="24"/>
          <w:szCs w:val="24"/>
          <w:u w:val="single"/>
        </w:rPr>
        <w:t>18.05.2020г.</w:t>
      </w:r>
    </w:p>
    <w:p w:rsidR="006F0921" w:rsidRPr="000712EA" w:rsidRDefault="006F0921" w:rsidP="006F0921">
      <w:pPr>
        <w:rPr>
          <w:rFonts w:ascii="PT Astra Serif" w:hAnsi="PT Astra Serif"/>
          <w:b/>
          <w:sz w:val="24"/>
          <w:szCs w:val="24"/>
        </w:rPr>
      </w:pPr>
    </w:p>
    <w:p w:rsidR="006F0921" w:rsidRPr="000712EA" w:rsidRDefault="006F0921" w:rsidP="006F0921">
      <w:pPr>
        <w:rPr>
          <w:rFonts w:ascii="PT Astra Serif" w:hAnsi="PT Astra Serif"/>
          <w:b/>
          <w:sz w:val="24"/>
          <w:szCs w:val="24"/>
        </w:rPr>
      </w:pPr>
    </w:p>
    <w:p w:rsidR="006F0921" w:rsidRPr="000712EA" w:rsidRDefault="006F0921" w:rsidP="006F0921">
      <w:pPr>
        <w:rPr>
          <w:rFonts w:ascii="PT Astra Serif" w:hAnsi="PT Astra Serif"/>
          <w:b/>
          <w:sz w:val="24"/>
          <w:szCs w:val="24"/>
        </w:rPr>
      </w:pPr>
      <w:r w:rsidRPr="000712EA">
        <w:rPr>
          <w:rFonts w:ascii="PT Astra Serif" w:hAnsi="PT Astra Serif"/>
          <w:b/>
          <w:sz w:val="24"/>
          <w:szCs w:val="24"/>
        </w:rPr>
        <w:t>Тема: «Понятие и классификация индексов»</w:t>
      </w:r>
    </w:p>
    <w:p w:rsidR="006F0921" w:rsidRPr="000712EA" w:rsidRDefault="006F0921" w:rsidP="006F0921">
      <w:pPr>
        <w:rPr>
          <w:rFonts w:ascii="PT Astra Serif" w:hAnsi="PT Astra Serif"/>
          <w:b/>
          <w:sz w:val="24"/>
          <w:szCs w:val="24"/>
        </w:rPr>
      </w:pPr>
      <w:r w:rsidRPr="000712EA">
        <w:rPr>
          <w:rFonts w:ascii="PT Astra Serif" w:hAnsi="PT Astra Serif"/>
          <w:b/>
          <w:sz w:val="24"/>
          <w:szCs w:val="24"/>
        </w:rPr>
        <w:t xml:space="preserve">План  </w:t>
      </w:r>
    </w:p>
    <w:p w:rsidR="006F0921" w:rsidRPr="001E6499" w:rsidRDefault="006F0921" w:rsidP="006F0921">
      <w:pPr>
        <w:rPr>
          <w:rFonts w:ascii="PT Astra Serif" w:hAnsi="PT Astra Serif"/>
          <w:sz w:val="24"/>
          <w:szCs w:val="24"/>
        </w:rPr>
      </w:pPr>
      <w:r w:rsidRPr="000712EA">
        <w:rPr>
          <w:rFonts w:ascii="PT Astra Serif" w:hAnsi="PT Astra Serif"/>
          <w:b/>
          <w:sz w:val="24"/>
          <w:szCs w:val="24"/>
        </w:rPr>
        <w:t>1</w:t>
      </w:r>
      <w:r w:rsidRPr="001E6499">
        <w:rPr>
          <w:rFonts w:ascii="PT Astra Serif" w:hAnsi="PT Astra Serif"/>
          <w:sz w:val="24"/>
          <w:szCs w:val="24"/>
        </w:rPr>
        <w:t>. Понятие, классификация индексов.</w:t>
      </w:r>
    </w:p>
    <w:p w:rsidR="006F0921" w:rsidRPr="001E6499" w:rsidRDefault="006F0921" w:rsidP="006F0921">
      <w:pPr>
        <w:rPr>
          <w:rFonts w:ascii="PT Astra Serif" w:hAnsi="PT Astra Serif"/>
          <w:sz w:val="24"/>
          <w:szCs w:val="24"/>
        </w:rPr>
      </w:pPr>
      <w:r w:rsidRPr="001E6499">
        <w:rPr>
          <w:rFonts w:ascii="PT Astra Serif" w:hAnsi="PT Astra Serif"/>
          <w:sz w:val="24"/>
          <w:szCs w:val="24"/>
        </w:rPr>
        <w:t xml:space="preserve">2. </w:t>
      </w:r>
      <w:r w:rsidRPr="001E6499">
        <w:rPr>
          <w:sz w:val="24"/>
          <w:szCs w:val="24"/>
        </w:rPr>
        <w:t>Общие индексы количественных показателей</w:t>
      </w:r>
      <w:r w:rsidRPr="001E6499">
        <w:rPr>
          <w:rFonts w:ascii="PT Astra Serif" w:hAnsi="PT Astra Serif"/>
          <w:sz w:val="24"/>
          <w:szCs w:val="24"/>
        </w:rPr>
        <w:t xml:space="preserve"> </w:t>
      </w:r>
    </w:p>
    <w:p w:rsidR="006F0921" w:rsidRPr="000712EA" w:rsidRDefault="006F0921" w:rsidP="006F0921">
      <w:pPr>
        <w:rPr>
          <w:rFonts w:ascii="PT Astra Serif" w:hAnsi="PT Astra Serif"/>
          <w:sz w:val="24"/>
          <w:szCs w:val="24"/>
        </w:rPr>
      </w:pPr>
      <w:r w:rsidRPr="001E6499">
        <w:rPr>
          <w:rFonts w:ascii="PT Astra Serif" w:hAnsi="PT Astra Serif"/>
          <w:sz w:val="24"/>
          <w:szCs w:val="24"/>
        </w:rPr>
        <w:t xml:space="preserve">3. </w:t>
      </w:r>
      <w:r w:rsidRPr="001E6499">
        <w:rPr>
          <w:sz w:val="24"/>
          <w:szCs w:val="24"/>
        </w:rPr>
        <w:t>Общие индексы качественных показателей</w:t>
      </w:r>
      <w:r w:rsidRPr="001E6499">
        <w:rPr>
          <w:rFonts w:ascii="PT Astra Serif" w:hAnsi="PT Astra Serif"/>
          <w:sz w:val="24"/>
          <w:szCs w:val="24"/>
        </w:rPr>
        <w:t>.</w:t>
      </w:r>
    </w:p>
    <w:p w:rsidR="006F0921" w:rsidRPr="000712EA" w:rsidRDefault="006F0921" w:rsidP="006F0921">
      <w:pPr>
        <w:rPr>
          <w:rFonts w:ascii="PT Astra Serif" w:hAnsi="PT Astra Serif"/>
          <w:b/>
          <w:sz w:val="24"/>
          <w:szCs w:val="24"/>
        </w:rPr>
      </w:pPr>
    </w:p>
    <w:p w:rsidR="006F0921" w:rsidRPr="000712EA" w:rsidRDefault="006F0921" w:rsidP="006F0921">
      <w:pPr>
        <w:rPr>
          <w:rFonts w:ascii="PT Astra Serif" w:hAnsi="PT Astra Serif"/>
          <w:sz w:val="24"/>
          <w:szCs w:val="24"/>
        </w:rPr>
      </w:pPr>
      <w:r w:rsidRPr="000712EA">
        <w:rPr>
          <w:rFonts w:ascii="PT Astra Serif" w:hAnsi="PT Astra Serif"/>
          <w:b/>
          <w:sz w:val="24"/>
          <w:szCs w:val="24"/>
        </w:rPr>
        <w:t>Контрольные задания:</w:t>
      </w:r>
    </w:p>
    <w:p w:rsidR="006F0921" w:rsidRPr="000712EA" w:rsidRDefault="006F0921" w:rsidP="006F0921">
      <w:pPr>
        <w:rPr>
          <w:rFonts w:ascii="PT Astra Serif" w:hAnsi="PT Astra Serif"/>
          <w:sz w:val="24"/>
          <w:szCs w:val="24"/>
        </w:rPr>
      </w:pPr>
      <w:r w:rsidRPr="000712EA">
        <w:rPr>
          <w:rFonts w:ascii="PT Astra Serif" w:hAnsi="PT Astra Serif"/>
          <w:sz w:val="24"/>
          <w:szCs w:val="24"/>
        </w:rPr>
        <w:t xml:space="preserve">Составить конспект по теме в рабочей тетради, указать на полях дату полученного </w:t>
      </w:r>
      <w:proofErr w:type="gramStart"/>
      <w:r w:rsidRPr="000712EA">
        <w:rPr>
          <w:rFonts w:ascii="PT Astra Serif" w:hAnsi="PT Astra Serif"/>
          <w:sz w:val="24"/>
          <w:szCs w:val="24"/>
        </w:rPr>
        <w:t>задания  и</w:t>
      </w:r>
      <w:proofErr w:type="gramEnd"/>
      <w:r w:rsidRPr="000712EA">
        <w:rPr>
          <w:rFonts w:ascii="PT Astra Serif" w:hAnsi="PT Astra Serif"/>
          <w:sz w:val="24"/>
          <w:szCs w:val="24"/>
        </w:rPr>
        <w:t xml:space="preserve"> фамилию студента, фотоотчет прислать по электронной почте.</w:t>
      </w:r>
    </w:p>
    <w:p w:rsidR="006F0921" w:rsidRPr="000712EA" w:rsidRDefault="006F0921" w:rsidP="006F0921">
      <w:pPr>
        <w:rPr>
          <w:rFonts w:ascii="PT Astra Serif" w:hAnsi="PT Astra Serif"/>
          <w:sz w:val="24"/>
          <w:szCs w:val="24"/>
        </w:rPr>
      </w:pPr>
    </w:p>
    <w:p w:rsidR="006F0921" w:rsidRPr="000712EA" w:rsidRDefault="006F0921" w:rsidP="006F0921">
      <w:pPr>
        <w:rPr>
          <w:rFonts w:ascii="PT Astra Serif" w:hAnsi="PT Astra Serif"/>
          <w:b/>
          <w:sz w:val="24"/>
          <w:szCs w:val="24"/>
        </w:rPr>
      </w:pPr>
      <w:r w:rsidRPr="000712EA">
        <w:rPr>
          <w:rFonts w:ascii="PT Astra Serif" w:hAnsi="PT Astra Serif"/>
          <w:b/>
          <w:sz w:val="24"/>
          <w:szCs w:val="24"/>
        </w:rPr>
        <w:t>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0"/>
        <w:gridCol w:w="5015"/>
      </w:tblGrid>
      <w:tr w:rsidR="006F0921" w:rsidRPr="000712EA" w:rsidTr="00A8220F">
        <w:trPr>
          <w:trHeight w:val="1252"/>
        </w:trPr>
        <w:tc>
          <w:tcPr>
            <w:tcW w:w="4503" w:type="dxa"/>
          </w:tcPr>
          <w:p w:rsidR="006F0921" w:rsidRPr="000712EA" w:rsidRDefault="006F0921" w:rsidP="00A8220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0712EA">
              <w:rPr>
                <w:rFonts w:ascii="PT Astra Serif" w:hAnsi="PT Astra Serif"/>
                <w:b/>
                <w:sz w:val="24"/>
                <w:szCs w:val="24"/>
              </w:rPr>
              <w:t>Основная литература (название учебника)</w:t>
            </w:r>
          </w:p>
          <w:p w:rsidR="006F0921" w:rsidRPr="000712EA" w:rsidRDefault="006F0921" w:rsidP="00A8220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F0921" w:rsidRPr="000712EA" w:rsidRDefault="006F0921" w:rsidP="00A8220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F0921" w:rsidRPr="000712EA" w:rsidRDefault="006F0921" w:rsidP="00A8220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5351" w:type="dxa"/>
          </w:tcPr>
          <w:p w:rsidR="006F0921" w:rsidRPr="000712EA" w:rsidRDefault="006F0921" w:rsidP="00A8220F">
            <w:pPr>
              <w:rPr>
                <w:sz w:val="24"/>
                <w:szCs w:val="24"/>
              </w:rPr>
            </w:pPr>
            <w:proofErr w:type="spellStart"/>
            <w:r w:rsidRPr="000712EA">
              <w:rPr>
                <w:bCs/>
                <w:color w:val="333333"/>
                <w:sz w:val="24"/>
                <w:szCs w:val="24"/>
                <w:shd w:val="clear" w:color="auto" w:fill="FFFFFF"/>
              </w:rPr>
              <w:t>Салин</w:t>
            </w:r>
            <w:proofErr w:type="spellEnd"/>
            <w:r w:rsidRPr="000712EA">
              <w:rPr>
                <w:bCs/>
                <w:color w:val="333333"/>
                <w:sz w:val="24"/>
                <w:szCs w:val="24"/>
                <w:shd w:val="clear" w:color="auto" w:fill="FFFFFF"/>
              </w:rPr>
              <w:t>, В.Н.</w:t>
            </w:r>
            <w:r w:rsidRPr="000712EA">
              <w:rPr>
                <w:color w:val="333333"/>
                <w:sz w:val="24"/>
                <w:szCs w:val="24"/>
                <w:shd w:val="clear" w:color="auto" w:fill="FFFFFF"/>
              </w:rPr>
              <w:t xml:space="preserve"> Статистика: учебное пособие / </w:t>
            </w:r>
            <w:proofErr w:type="spellStart"/>
            <w:r w:rsidRPr="000712EA">
              <w:rPr>
                <w:color w:val="333333"/>
                <w:sz w:val="24"/>
                <w:szCs w:val="24"/>
                <w:shd w:val="clear" w:color="auto" w:fill="FFFFFF"/>
              </w:rPr>
              <w:t>Салин</w:t>
            </w:r>
            <w:proofErr w:type="spellEnd"/>
            <w:r w:rsidRPr="000712EA">
              <w:rPr>
                <w:color w:val="333333"/>
                <w:sz w:val="24"/>
                <w:szCs w:val="24"/>
                <w:shd w:val="clear" w:color="auto" w:fill="FFFFFF"/>
              </w:rPr>
              <w:t xml:space="preserve"> В.Н., Чурилова Э.Ю., </w:t>
            </w:r>
            <w:proofErr w:type="spellStart"/>
            <w:r w:rsidRPr="000712EA">
              <w:rPr>
                <w:color w:val="333333"/>
                <w:sz w:val="24"/>
                <w:szCs w:val="24"/>
                <w:shd w:val="clear" w:color="auto" w:fill="FFFFFF"/>
              </w:rPr>
              <w:t>Шпаковская</w:t>
            </w:r>
            <w:proofErr w:type="spellEnd"/>
            <w:r w:rsidRPr="000712EA">
              <w:rPr>
                <w:color w:val="333333"/>
                <w:sz w:val="24"/>
                <w:szCs w:val="24"/>
                <w:shd w:val="clear" w:color="auto" w:fill="FFFFFF"/>
              </w:rPr>
              <w:t xml:space="preserve"> Е.П. — </w:t>
            </w:r>
            <w:proofErr w:type="gramStart"/>
            <w:r w:rsidRPr="000712EA">
              <w:rPr>
                <w:color w:val="333333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0712EA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712EA">
              <w:rPr>
                <w:color w:val="333333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0712EA">
              <w:rPr>
                <w:color w:val="333333"/>
                <w:sz w:val="24"/>
                <w:szCs w:val="24"/>
                <w:shd w:val="clear" w:color="auto" w:fill="FFFFFF"/>
              </w:rPr>
              <w:t>, 2019. — 292 с. — (СПО), стр. 203-217</w:t>
            </w:r>
          </w:p>
        </w:tc>
      </w:tr>
      <w:tr w:rsidR="006F0921" w:rsidRPr="000712EA" w:rsidTr="00A8220F">
        <w:tc>
          <w:tcPr>
            <w:tcW w:w="4503" w:type="dxa"/>
          </w:tcPr>
          <w:p w:rsidR="006F0921" w:rsidRPr="000712EA" w:rsidRDefault="006F0921" w:rsidP="00A8220F">
            <w:pPr>
              <w:rPr>
                <w:rFonts w:ascii="PT Astra Serif" w:hAnsi="PT Astra Serif"/>
                <w:sz w:val="24"/>
                <w:szCs w:val="24"/>
              </w:rPr>
            </w:pPr>
            <w:r w:rsidRPr="000712EA">
              <w:rPr>
                <w:rFonts w:ascii="PT Astra Serif" w:hAnsi="PT Astra Serif"/>
                <w:b/>
                <w:sz w:val="24"/>
                <w:szCs w:val="24"/>
              </w:rPr>
              <w:t xml:space="preserve">Дополнительная литература </w:t>
            </w:r>
            <w:r w:rsidRPr="000712EA">
              <w:rPr>
                <w:rFonts w:ascii="PT Astra Serif" w:hAnsi="PT Astra Serif"/>
                <w:sz w:val="24"/>
                <w:szCs w:val="24"/>
              </w:rPr>
              <w:t>(при наличии)</w:t>
            </w:r>
          </w:p>
          <w:p w:rsidR="006F0921" w:rsidRPr="000712EA" w:rsidRDefault="006F0921" w:rsidP="00A8220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F0921" w:rsidRPr="000712EA" w:rsidRDefault="006F0921" w:rsidP="00A8220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5351" w:type="dxa"/>
          </w:tcPr>
          <w:p w:rsidR="006F0921" w:rsidRPr="000712EA" w:rsidRDefault="006F0921" w:rsidP="00A8220F">
            <w:pPr>
              <w:tabs>
                <w:tab w:val="left" w:pos="1159"/>
              </w:tabs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0712EA">
              <w:rPr>
                <w:color w:val="000000" w:themeColor="text1"/>
                <w:sz w:val="24"/>
                <w:szCs w:val="24"/>
              </w:rPr>
              <w:t>Салин</w:t>
            </w:r>
            <w:proofErr w:type="spellEnd"/>
            <w:r w:rsidRPr="000712EA">
              <w:rPr>
                <w:color w:val="000000" w:themeColor="text1"/>
                <w:sz w:val="24"/>
                <w:szCs w:val="24"/>
              </w:rPr>
              <w:t xml:space="preserve"> В.Н, Попова А.А., </w:t>
            </w:r>
            <w:proofErr w:type="spellStart"/>
            <w:r w:rsidRPr="000712EA">
              <w:rPr>
                <w:color w:val="000000" w:themeColor="text1"/>
                <w:sz w:val="24"/>
                <w:szCs w:val="24"/>
              </w:rPr>
              <w:t>Шпаковская</w:t>
            </w:r>
            <w:proofErr w:type="spellEnd"/>
            <w:r w:rsidRPr="000712EA">
              <w:rPr>
                <w:color w:val="000000" w:themeColor="text1"/>
                <w:sz w:val="24"/>
                <w:szCs w:val="24"/>
              </w:rPr>
              <w:t xml:space="preserve"> Е.П. </w:t>
            </w:r>
            <w:hyperlink r:id="rId4" w:history="1">
              <w:r w:rsidRPr="000712EA">
                <w:rPr>
                  <w:color w:val="000000" w:themeColor="text1"/>
                  <w:sz w:val="24"/>
                  <w:szCs w:val="24"/>
                </w:rPr>
                <w:t>Статистика. Практикум (для СПО)</w:t>
              </w:r>
            </w:hyperlink>
            <w:r w:rsidRPr="000712EA">
              <w:rPr>
                <w:color w:val="000000" w:themeColor="text1"/>
                <w:sz w:val="24"/>
                <w:szCs w:val="24"/>
              </w:rPr>
              <w:t xml:space="preserve"> -  М.: </w:t>
            </w:r>
            <w:proofErr w:type="spellStart"/>
            <w:r w:rsidRPr="000712EA">
              <w:rPr>
                <w:color w:val="000000" w:themeColor="text1"/>
                <w:sz w:val="24"/>
                <w:szCs w:val="24"/>
              </w:rPr>
              <w:t>Кнорус</w:t>
            </w:r>
            <w:proofErr w:type="spellEnd"/>
            <w:r w:rsidRPr="000712EA">
              <w:rPr>
                <w:color w:val="000000" w:themeColor="text1"/>
                <w:sz w:val="24"/>
                <w:szCs w:val="24"/>
              </w:rPr>
              <w:t>, 2018.</w:t>
            </w:r>
          </w:p>
          <w:p w:rsidR="006F0921" w:rsidRPr="000712EA" w:rsidRDefault="006F0921" w:rsidP="00A8220F">
            <w:pPr>
              <w:tabs>
                <w:tab w:val="left" w:pos="1159"/>
              </w:tabs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712EA">
              <w:rPr>
                <w:color w:val="000000" w:themeColor="text1"/>
                <w:sz w:val="24"/>
                <w:szCs w:val="24"/>
              </w:rPr>
              <w:t>Гладун</w:t>
            </w:r>
            <w:proofErr w:type="spellEnd"/>
            <w:r w:rsidRPr="000712EA">
              <w:rPr>
                <w:color w:val="000000" w:themeColor="text1"/>
                <w:sz w:val="24"/>
                <w:szCs w:val="24"/>
              </w:rPr>
              <w:t xml:space="preserve"> И.В. </w:t>
            </w:r>
            <w:hyperlink r:id="rId5" w:history="1">
              <w:r w:rsidRPr="000712EA">
                <w:rPr>
                  <w:rStyle w:val="ad"/>
                  <w:color w:val="000000" w:themeColor="text1"/>
                  <w:sz w:val="24"/>
                  <w:szCs w:val="24"/>
                </w:rPr>
                <w:t>Статистика (СПО). Учебник</w:t>
              </w:r>
            </w:hyperlink>
            <w:r w:rsidRPr="000712EA">
              <w:rPr>
                <w:color w:val="000000" w:themeColor="text1"/>
                <w:sz w:val="24"/>
                <w:szCs w:val="24"/>
              </w:rPr>
              <w:t xml:space="preserve">-  М.: </w:t>
            </w:r>
            <w:proofErr w:type="spellStart"/>
            <w:r w:rsidRPr="000712EA">
              <w:rPr>
                <w:color w:val="000000" w:themeColor="text1"/>
                <w:sz w:val="24"/>
                <w:szCs w:val="24"/>
              </w:rPr>
              <w:t>Кнорус</w:t>
            </w:r>
            <w:proofErr w:type="spellEnd"/>
            <w:r w:rsidRPr="000712EA">
              <w:rPr>
                <w:color w:val="000000" w:themeColor="text1"/>
                <w:sz w:val="24"/>
                <w:szCs w:val="24"/>
              </w:rPr>
              <w:t>, 2019</w:t>
            </w:r>
          </w:p>
          <w:p w:rsidR="006F0921" w:rsidRPr="000712EA" w:rsidRDefault="006F0921" w:rsidP="00A8220F">
            <w:pPr>
              <w:tabs>
                <w:tab w:val="left" w:pos="1159"/>
              </w:tabs>
              <w:rPr>
                <w:color w:val="000000" w:themeColor="text1"/>
                <w:sz w:val="24"/>
                <w:szCs w:val="24"/>
              </w:rPr>
            </w:pPr>
            <w:r w:rsidRPr="000712EA">
              <w:rPr>
                <w:color w:val="000000" w:themeColor="text1"/>
                <w:sz w:val="24"/>
                <w:szCs w:val="24"/>
              </w:rPr>
              <w:t xml:space="preserve">Попова А.А., </w:t>
            </w:r>
            <w:proofErr w:type="spellStart"/>
            <w:r w:rsidRPr="000712EA">
              <w:rPr>
                <w:color w:val="000000" w:themeColor="text1"/>
                <w:sz w:val="24"/>
                <w:szCs w:val="24"/>
              </w:rPr>
              <w:t>Салин</w:t>
            </w:r>
            <w:proofErr w:type="spellEnd"/>
            <w:r w:rsidRPr="000712EA">
              <w:rPr>
                <w:color w:val="000000" w:themeColor="text1"/>
                <w:sz w:val="24"/>
                <w:szCs w:val="24"/>
              </w:rPr>
              <w:t xml:space="preserve"> В.Н., Чурилова Э.Ю.</w:t>
            </w:r>
            <w:r w:rsidRPr="000712EA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hyperlink r:id="rId6" w:history="1">
              <w:r w:rsidRPr="000712EA">
                <w:rPr>
                  <w:color w:val="000000" w:themeColor="text1"/>
                  <w:sz w:val="24"/>
                  <w:szCs w:val="24"/>
                </w:rPr>
                <w:t>Статистика. Практикум (для СПО)</w:t>
              </w:r>
            </w:hyperlink>
            <w:r w:rsidRPr="000712EA">
              <w:rPr>
                <w:color w:val="000000" w:themeColor="text1"/>
                <w:sz w:val="24"/>
                <w:szCs w:val="24"/>
              </w:rPr>
              <w:t xml:space="preserve"> -  М.: </w:t>
            </w:r>
            <w:proofErr w:type="spellStart"/>
            <w:r w:rsidRPr="000712EA">
              <w:rPr>
                <w:color w:val="000000" w:themeColor="text1"/>
                <w:sz w:val="24"/>
                <w:szCs w:val="24"/>
              </w:rPr>
              <w:t>Кнорус</w:t>
            </w:r>
            <w:proofErr w:type="spellEnd"/>
            <w:r w:rsidRPr="000712EA">
              <w:rPr>
                <w:color w:val="000000" w:themeColor="text1"/>
                <w:sz w:val="24"/>
                <w:szCs w:val="24"/>
              </w:rPr>
              <w:t>, 2018</w:t>
            </w:r>
          </w:p>
          <w:p w:rsidR="006F0921" w:rsidRPr="000712EA" w:rsidRDefault="006F0921" w:rsidP="00A8220F">
            <w:pPr>
              <w:tabs>
                <w:tab w:val="left" w:pos="1159"/>
              </w:tabs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712EA">
              <w:rPr>
                <w:color w:val="000000" w:themeColor="text1"/>
                <w:sz w:val="24"/>
                <w:szCs w:val="24"/>
              </w:rPr>
              <w:t>Гладун</w:t>
            </w:r>
            <w:proofErr w:type="spellEnd"/>
            <w:r w:rsidRPr="000712EA">
              <w:rPr>
                <w:color w:val="000000" w:themeColor="text1"/>
                <w:sz w:val="24"/>
                <w:szCs w:val="24"/>
              </w:rPr>
              <w:t xml:space="preserve"> И.В. </w:t>
            </w:r>
            <w:hyperlink r:id="rId7" w:history="1">
              <w:r w:rsidRPr="000712EA">
                <w:rPr>
                  <w:rStyle w:val="ad"/>
                  <w:color w:val="000000" w:themeColor="text1"/>
                  <w:sz w:val="24"/>
                  <w:szCs w:val="24"/>
                </w:rPr>
                <w:t>Статистика. Практикум + е Приложение: Тесты (СПО)</w:t>
              </w:r>
            </w:hyperlink>
            <w:r w:rsidRPr="000712EA">
              <w:rPr>
                <w:color w:val="000000" w:themeColor="text1"/>
                <w:sz w:val="24"/>
                <w:szCs w:val="24"/>
              </w:rPr>
              <w:t xml:space="preserve"> -  М.: </w:t>
            </w:r>
            <w:proofErr w:type="spellStart"/>
            <w:r w:rsidRPr="000712EA">
              <w:rPr>
                <w:color w:val="000000" w:themeColor="text1"/>
                <w:sz w:val="24"/>
                <w:szCs w:val="24"/>
              </w:rPr>
              <w:t>Кнорус</w:t>
            </w:r>
            <w:proofErr w:type="spellEnd"/>
            <w:r w:rsidRPr="000712EA">
              <w:rPr>
                <w:color w:val="000000" w:themeColor="text1"/>
                <w:sz w:val="24"/>
                <w:szCs w:val="24"/>
              </w:rPr>
              <w:t>, 2018</w:t>
            </w:r>
          </w:p>
          <w:p w:rsidR="006F0921" w:rsidRPr="000712EA" w:rsidRDefault="006F0921" w:rsidP="00A8220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</w:tbl>
    <w:p w:rsidR="006F0921" w:rsidRDefault="006F0921" w:rsidP="006F0921">
      <w:pPr>
        <w:snapToGrid w:val="0"/>
        <w:ind w:firstLine="0"/>
        <w:rPr>
          <w:b/>
          <w:sz w:val="24"/>
          <w:szCs w:val="24"/>
        </w:rPr>
      </w:pPr>
    </w:p>
    <w:p w:rsidR="006F0921" w:rsidRDefault="006F0921" w:rsidP="006F0921">
      <w:pPr>
        <w:snapToGrid w:val="0"/>
        <w:jc w:val="center"/>
        <w:rPr>
          <w:b/>
          <w:sz w:val="24"/>
          <w:szCs w:val="24"/>
        </w:rPr>
      </w:pPr>
    </w:p>
    <w:p w:rsidR="006F0921" w:rsidRDefault="006F0921" w:rsidP="006F0921">
      <w:pPr>
        <w:snapToGrid w:val="0"/>
        <w:jc w:val="center"/>
        <w:rPr>
          <w:b/>
          <w:sz w:val="24"/>
          <w:szCs w:val="24"/>
        </w:rPr>
      </w:pPr>
    </w:p>
    <w:p w:rsidR="006F0921" w:rsidRPr="000712EA" w:rsidRDefault="006F0921" w:rsidP="006F0921">
      <w:pPr>
        <w:shd w:val="clear" w:color="auto" w:fill="92D050"/>
        <w:jc w:val="center"/>
        <w:rPr>
          <w:rFonts w:ascii="PT Astra Serif" w:hAnsi="PT Astra Serif"/>
          <w:b/>
          <w:sz w:val="24"/>
          <w:szCs w:val="24"/>
        </w:rPr>
      </w:pPr>
      <w:r w:rsidRPr="000712EA">
        <w:rPr>
          <w:rFonts w:ascii="PT Astra Serif" w:hAnsi="PT Astra Serif"/>
          <w:b/>
          <w:sz w:val="24"/>
          <w:szCs w:val="24"/>
        </w:rPr>
        <w:t>Тема: «Понятие и классификация индексов»</w:t>
      </w:r>
    </w:p>
    <w:p w:rsidR="006F0921" w:rsidRPr="00746ABA" w:rsidRDefault="006F0921" w:rsidP="006F0921">
      <w:pPr>
        <w:shd w:val="clear" w:color="auto" w:fill="92D050"/>
        <w:snapToGrid w:val="0"/>
        <w:jc w:val="center"/>
        <w:rPr>
          <w:b/>
          <w:sz w:val="24"/>
          <w:szCs w:val="24"/>
        </w:rPr>
      </w:pP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746ABA">
        <w:rPr>
          <w:sz w:val="24"/>
          <w:szCs w:val="24"/>
        </w:rPr>
        <w:t>Индексом</w:t>
      </w:r>
      <w:r w:rsidRPr="006D5D6B">
        <w:rPr>
          <w:sz w:val="24"/>
          <w:szCs w:val="24"/>
        </w:rPr>
        <w:t xml:space="preserve"> в статистике называется относительный показатель, характеризующий изменение величины какого-либо явления по сравнению с эталоном.</w:t>
      </w:r>
    </w:p>
    <w:p w:rsidR="006F0921" w:rsidRPr="00746ABA" w:rsidRDefault="006F0921" w:rsidP="006F0921">
      <w:pPr>
        <w:pStyle w:val="a7"/>
        <w:ind w:left="0" w:firstLine="0"/>
        <w:rPr>
          <w:bCs w:val="0"/>
          <w:iCs/>
          <w:sz w:val="24"/>
          <w:szCs w:val="24"/>
        </w:rPr>
      </w:pPr>
      <w:r w:rsidRPr="00746ABA">
        <w:rPr>
          <w:bCs w:val="0"/>
          <w:iCs/>
          <w:spacing w:val="0"/>
          <w:sz w:val="24"/>
          <w:szCs w:val="24"/>
        </w:rPr>
        <w:t xml:space="preserve">Таблица – </w:t>
      </w:r>
      <w:r w:rsidRPr="00746ABA">
        <w:rPr>
          <w:bCs w:val="0"/>
          <w:iCs/>
          <w:sz w:val="24"/>
          <w:szCs w:val="24"/>
        </w:rPr>
        <w:t>Классификация индексов</w:t>
      </w:r>
    </w:p>
    <w:tbl>
      <w:tblPr>
        <w:tblW w:w="1028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654"/>
        <w:gridCol w:w="2152"/>
        <w:gridCol w:w="1641"/>
        <w:gridCol w:w="1144"/>
        <w:gridCol w:w="2693"/>
      </w:tblGrid>
      <w:tr w:rsidR="006F0921" w:rsidRPr="006D5D6B" w:rsidTr="00A8220F">
        <w:trPr>
          <w:trHeight w:val="454"/>
          <w:tblHeader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Классификационный 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признак</w:t>
            </w:r>
          </w:p>
        </w:tc>
        <w:tc>
          <w:tcPr>
            <w:tcW w:w="76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Вид индексов</w:t>
            </w:r>
          </w:p>
        </w:tc>
        <w:bookmarkStart w:id="0" w:name="_GoBack"/>
        <w:bookmarkEnd w:id="0"/>
      </w:tr>
      <w:tr w:rsidR="006F0921" w:rsidRPr="006D5D6B" w:rsidTr="00A8220F">
        <w:trPr>
          <w:trHeight w:val="567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1. Содержание изучаемых объектов</w:t>
            </w:r>
          </w:p>
        </w:tc>
        <w:tc>
          <w:tcPr>
            <w:tcW w:w="3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Количественные (объемные) индексы (физического объема, товарооборота национального дохода)</w:t>
            </w:r>
          </w:p>
        </w:tc>
        <w:tc>
          <w:tcPr>
            <w:tcW w:w="3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Качественные индексы (интенсивности) (курса валют, цен, себестоимости, производительности труда)</w:t>
            </w:r>
          </w:p>
        </w:tc>
      </w:tr>
      <w:tr w:rsidR="006F0921" w:rsidRPr="006D5D6B" w:rsidTr="00A8220F">
        <w:trPr>
          <w:trHeight w:val="567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ind w:left="0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2. Степень охвата элементов совокупности</w:t>
            </w:r>
          </w:p>
        </w:tc>
        <w:tc>
          <w:tcPr>
            <w:tcW w:w="3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Индивидуальные (изменение одного показателя однотоварного)</w:t>
            </w:r>
          </w:p>
        </w:tc>
        <w:tc>
          <w:tcPr>
            <w:tcW w:w="3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общие (групповые или </w:t>
            </w:r>
            <w:proofErr w:type="spellStart"/>
            <w:r w:rsidRPr="006D5D6B">
              <w:rPr>
                <w:sz w:val="24"/>
                <w:szCs w:val="24"/>
              </w:rPr>
              <w:t>субидексы</w:t>
            </w:r>
            <w:proofErr w:type="spellEnd"/>
            <w:r w:rsidRPr="006D5D6B">
              <w:rPr>
                <w:sz w:val="24"/>
                <w:szCs w:val="24"/>
              </w:rPr>
              <w:t xml:space="preserve"> (по отраслям))</w:t>
            </w:r>
          </w:p>
        </w:tc>
      </w:tr>
      <w:tr w:rsidR="006F0921" w:rsidRPr="006D5D6B" w:rsidTr="00A8220F">
        <w:trPr>
          <w:trHeight w:val="294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3. Метод расчета</w:t>
            </w:r>
          </w:p>
        </w:tc>
        <w:tc>
          <w:tcPr>
            <w:tcW w:w="3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Агрегатные</w:t>
            </w:r>
          </w:p>
        </w:tc>
        <w:tc>
          <w:tcPr>
            <w:tcW w:w="3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Средние</w:t>
            </w:r>
          </w:p>
        </w:tc>
      </w:tr>
      <w:tr w:rsidR="006F0921" w:rsidRPr="006D5D6B" w:rsidTr="00A8220F">
        <w:trPr>
          <w:trHeight w:val="567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lastRenderedPageBreak/>
              <w:t>4. База сравнения</w:t>
            </w:r>
          </w:p>
        </w:tc>
        <w:tc>
          <w:tcPr>
            <w:tcW w:w="3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Динамические</w:t>
            </w:r>
          </w:p>
        </w:tc>
        <w:tc>
          <w:tcPr>
            <w:tcW w:w="3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Территориальные (например, ин</w:t>
            </w:r>
            <w:r>
              <w:rPr>
                <w:sz w:val="24"/>
                <w:szCs w:val="24"/>
              </w:rPr>
              <w:t>декс цен на товары в РФ</w:t>
            </w:r>
            <w:r w:rsidRPr="006D5D6B">
              <w:rPr>
                <w:sz w:val="24"/>
                <w:szCs w:val="24"/>
              </w:rPr>
              <w:t>)</w:t>
            </w:r>
          </w:p>
        </w:tc>
      </w:tr>
      <w:tr w:rsidR="006F0921" w:rsidRPr="006D5D6B" w:rsidTr="00A8220F">
        <w:trPr>
          <w:trHeight w:val="366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5. Вид весов</w:t>
            </w:r>
          </w:p>
        </w:tc>
        <w:tc>
          <w:tcPr>
            <w:tcW w:w="3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С постоянными весами</w:t>
            </w:r>
          </w:p>
        </w:tc>
        <w:tc>
          <w:tcPr>
            <w:tcW w:w="3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С переменными весами</w:t>
            </w:r>
          </w:p>
        </w:tc>
      </w:tr>
      <w:tr w:rsidR="006F0921" w:rsidRPr="006D5D6B" w:rsidTr="00A8220F">
        <w:trPr>
          <w:trHeight w:val="262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6. Состав явления</w:t>
            </w:r>
          </w:p>
        </w:tc>
        <w:tc>
          <w:tcPr>
            <w:tcW w:w="2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Постоянного состава </w:t>
            </w:r>
          </w:p>
        </w:tc>
        <w:tc>
          <w:tcPr>
            <w:tcW w:w="27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Переменного состава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Структурных сдвигов</w:t>
            </w:r>
          </w:p>
        </w:tc>
      </w:tr>
      <w:tr w:rsidR="006F0921" w:rsidRPr="006D5D6B" w:rsidTr="00A8220F">
        <w:trPr>
          <w:trHeight w:val="365"/>
          <w:jc w:val="center"/>
        </w:trPr>
        <w:tc>
          <w:tcPr>
            <w:tcW w:w="2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7. Период исчисления</w:t>
            </w:r>
          </w:p>
        </w:tc>
        <w:tc>
          <w:tcPr>
            <w:tcW w:w="2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Годовые</w:t>
            </w:r>
          </w:p>
        </w:tc>
        <w:tc>
          <w:tcPr>
            <w:tcW w:w="27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Квартальные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Помесячные и т.д.</w:t>
            </w:r>
          </w:p>
        </w:tc>
      </w:tr>
    </w:tbl>
    <w:p w:rsidR="006F0921" w:rsidRPr="00746ABA" w:rsidRDefault="006F0921" w:rsidP="006F0921">
      <w:pPr>
        <w:pStyle w:val="a7"/>
        <w:ind w:left="0" w:firstLine="0"/>
        <w:rPr>
          <w:bCs w:val="0"/>
          <w:iCs/>
          <w:sz w:val="24"/>
          <w:szCs w:val="24"/>
        </w:rPr>
      </w:pPr>
      <w:proofErr w:type="gramStart"/>
      <w:r w:rsidRPr="00746ABA">
        <w:rPr>
          <w:bCs w:val="0"/>
          <w:iCs/>
          <w:spacing w:val="0"/>
          <w:sz w:val="24"/>
          <w:szCs w:val="24"/>
        </w:rPr>
        <w:t>Таблица  –</w:t>
      </w:r>
      <w:proofErr w:type="gramEnd"/>
      <w:r w:rsidRPr="00746ABA">
        <w:rPr>
          <w:bCs w:val="0"/>
          <w:iCs/>
          <w:spacing w:val="0"/>
          <w:sz w:val="24"/>
          <w:szCs w:val="24"/>
        </w:rPr>
        <w:t xml:space="preserve"> </w:t>
      </w:r>
      <w:r w:rsidRPr="00746ABA">
        <w:rPr>
          <w:bCs w:val="0"/>
          <w:iCs/>
          <w:sz w:val="24"/>
          <w:szCs w:val="24"/>
        </w:rPr>
        <w:t>Обозначения индексируемых величин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1011"/>
        <w:gridCol w:w="3824"/>
        <w:gridCol w:w="284"/>
        <w:gridCol w:w="1004"/>
        <w:gridCol w:w="4161"/>
      </w:tblGrid>
      <w:tr w:rsidR="006F0921" w:rsidRPr="006D5D6B" w:rsidTr="00A8220F">
        <w:trPr>
          <w:trHeight w:val="364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Обозначение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bCs/>
                <w:iCs/>
                <w:sz w:val="24"/>
                <w:szCs w:val="24"/>
              </w:rPr>
              <w:t>Индексируемая величина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Обозначение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bCs/>
                <w:iCs/>
                <w:sz w:val="24"/>
                <w:szCs w:val="24"/>
              </w:rPr>
              <w:t>Индексируемая величина</w:t>
            </w:r>
          </w:p>
        </w:tc>
      </w:tr>
      <w:tr w:rsidR="006F0921" w:rsidRPr="006D5D6B" w:rsidTr="00A8220F">
        <w:trPr>
          <w:trHeight w:val="375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i/>
                <w:iCs/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q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ind w:left="-66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количество (объем) какого-либо товара в натуральном выражении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snapToGri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i/>
                <w:iCs/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t</w:t>
            </w:r>
          </w:p>
        </w:tc>
        <w:tc>
          <w:tcPr>
            <w:tcW w:w="4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ind w:left="0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затраты времени на производство единицы продукции, трудоемкость</w:t>
            </w:r>
          </w:p>
        </w:tc>
      </w:tr>
      <w:tr w:rsidR="006F0921" w:rsidRPr="006D5D6B" w:rsidTr="00A8220F">
        <w:trPr>
          <w:cantSplit/>
          <w:trHeight w:val="454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i/>
                <w:iCs/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p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ind w:left="-66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цена единицы товара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snapToGri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i/>
                <w:iCs/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W</w:t>
            </w:r>
          </w:p>
        </w:tc>
        <w:tc>
          <w:tcPr>
            <w:tcW w:w="4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ind w:left="0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выработка продукции в единицу времени или на одного работника (производительность труда)</w:t>
            </w:r>
          </w:p>
        </w:tc>
      </w:tr>
      <w:tr w:rsidR="006F0921" w:rsidRPr="006D5D6B" w:rsidTr="00A8220F">
        <w:trPr>
          <w:cantSplit/>
          <w:trHeight w:val="487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i/>
                <w:iCs/>
                <w:sz w:val="24"/>
                <w:szCs w:val="24"/>
              </w:rPr>
            </w:pPr>
            <w:proofErr w:type="spellStart"/>
            <w:r w:rsidRPr="006D5D6B">
              <w:rPr>
                <w:i/>
                <w:iCs/>
                <w:sz w:val="24"/>
                <w:szCs w:val="24"/>
                <w:lang w:val="en-US"/>
              </w:rPr>
              <w:t>pq</w:t>
            </w:r>
            <w:proofErr w:type="spellEnd"/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ind w:left="-66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товарооборот (стоимость продукции)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snapToGri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0921" w:rsidRPr="006D5D6B" w:rsidTr="00A8220F">
        <w:trPr>
          <w:cantSplit/>
          <w:trHeight w:val="454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i/>
                <w:iCs/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z</w:t>
            </w:r>
            <w:r w:rsidRPr="006D5D6B">
              <w:rPr>
                <w:i/>
                <w:iCs/>
                <w:sz w:val="24"/>
                <w:szCs w:val="24"/>
              </w:rPr>
              <w:t xml:space="preserve"> </w:t>
            </w:r>
            <w:r w:rsidRPr="006D5D6B">
              <w:rPr>
                <w:iCs/>
                <w:sz w:val="24"/>
                <w:szCs w:val="24"/>
              </w:rPr>
              <w:t>(</w:t>
            </w:r>
            <w:r w:rsidRPr="006D5D6B">
              <w:rPr>
                <w:i/>
                <w:iCs/>
                <w:sz w:val="24"/>
                <w:szCs w:val="24"/>
                <w:lang w:val="en-US"/>
              </w:rPr>
              <w:t>c</w:t>
            </w:r>
            <w:r w:rsidRPr="006D5D6B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ind w:left="-66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себестоимость единицы продукции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snapToGri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i/>
                <w:iCs/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T</w:t>
            </w:r>
            <w:r w:rsidRPr="006D5D6B">
              <w:rPr>
                <w:iCs/>
                <w:sz w:val="24"/>
                <w:szCs w:val="24"/>
              </w:rPr>
              <w:t>=</w:t>
            </w:r>
            <w:proofErr w:type="spellStart"/>
            <w:r w:rsidRPr="006D5D6B">
              <w:rPr>
                <w:i/>
                <w:iCs/>
                <w:sz w:val="24"/>
                <w:szCs w:val="24"/>
                <w:lang w:val="en-US"/>
              </w:rPr>
              <w:t>tq</w:t>
            </w:r>
            <w:proofErr w:type="spellEnd"/>
          </w:p>
        </w:tc>
        <w:tc>
          <w:tcPr>
            <w:tcW w:w="4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ind w:left="0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общие затраты времени на производство продукции или численность работников</w:t>
            </w:r>
          </w:p>
        </w:tc>
      </w:tr>
      <w:tr w:rsidR="006F0921" w:rsidRPr="006D5D6B" w:rsidTr="00A8220F">
        <w:trPr>
          <w:cantSplit/>
          <w:trHeight w:val="253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i/>
                <w:iCs/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y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ind w:left="-66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урожайность отдельных сельскохозяйственных культур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snapToGri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F0921" w:rsidRPr="006D5D6B" w:rsidTr="00A8220F">
        <w:trPr>
          <w:cantSplit/>
          <w:trHeight w:val="454"/>
          <w:jc w:val="center"/>
        </w:trPr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П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b"/>
              <w:ind w:left="-66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посевная площадь под отдельными культурами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snapToGrid w:val="0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4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6F0921" w:rsidRDefault="006F0921" w:rsidP="006F0921">
      <w:pPr>
        <w:spacing w:before="200"/>
        <w:rPr>
          <w:b/>
          <w:sz w:val="24"/>
          <w:szCs w:val="24"/>
        </w:rPr>
      </w:pPr>
    </w:p>
    <w:p w:rsidR="006F0921" w:rsidRPr="00746ABA" w:rsidRDefault="006F0921" w:rsidP="006F0921">
      <w:pPr>
        <w:shd w:val="clear" w:color="auto" w:fill="92D050"/>
        <w:spacing w:before="2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Pr="00746ABA">
        <w:rPr>
          <w:b/>
          <w:sz w:val="24"/>
          <w:szCs w:val="24"/>
        </w:rPr>
        <w:t>Общие индексы количественных показателей</w:t>
      </w:r>
    </w:p>
    <w:p w:rsidR="006F0921" w:rsidRPr="006D5D6B" w:rsidRDefault="006F0921" w:rsidP="006F0921">
      <w:pPr>
        <w:spacing w:before="200"/>
        <w:rPr>
          <w:sz w:val="24"/>
          <w:szCs w:val="24"/>
        </w:rPr>
      </w:pPr>
      <w:r w:rsidRPr="00746ABA">
        <w:rPr>
          <w:b/>
          <w:sz w:val="24"/>
          <w:szCs w:val="24"/>
        </w:rPr>
        <w:t>Индекс физического</w:t>
      </w:r>
      <w:r w:rsidRPr="006D5D6B">
        <w:rPr>
          <w:b/>
          <w:bCs/>
          <w:sz w:val="24"/>
          <w:szCs w:val="24"/>
        </w:rPr>
        <w:t xml:space="preserve"> объема продукции</w:t>
      </w:r>
      <w:r w:rsidRPr="006D5D6B">
        <w:rPr>
          <w:sz w:val="24"/>
          <w:szCs w:val="24"/>
        </w:rPr>
        <w:t xml:space="preserve"> показывает относительное изменение стоимости продукции из-за изменения объема производства.</w:t>
      </w:r>
    </w:p>
    <w:p w:rsidR="006F0921" w:rsidRPr="006D5D6B" w:rsidRDefault="006F0921" w:rsidP="006F0921">
      <w:pPr>
        <w:snapToGrid w:val="0"/>
        <w:spacing w:before="200"/>
        <w:rPr>
          <w:sz w:val="24"/>
          <w:szCs w:val="24"/>
        </w:rPr>
      </w:pPr>
      <w:r w:rsidRPr="006D5D6B">
        <w:rPr>
          <w:sz w:val="24"/>
          <w:szCs w:val="24"/>
        </w:rPr>
        <w:t xml:space="preserve">Индивидуальный индекс: </w:t>
      </w:r>
      <w:r w:rsidRPr="006D5D6B">
        <w:rPr>
          <w:sz w:val="24"/>
          <w:szCs w:val="24"/>
        </w:rPr>
        <w:tab/>
      </w:r>
      <w:r w:rsidRPr="006D5D6B">
        <w:rPr>
          <w:sz w:val="24"/>
          <w:szCs w:val="24"/>
        </w:rPr>
        <w:tab/>
      </w:r>
      <w:r w:rsidRPr="006D5D6B">
        <w:rPr>
          <w:position w:val="-34"/>
          <w:sz w:val="24"/>
          <w:szCs w:val="24"/>
        </w:rPr>
        <w:object w:dxaOrig="920" w:dyaOrig="7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39pt" o:ole="">
            <v:imagedata r:id="rId8" o:title=""/>
          </v:shape>
          <o:OLEObject Type="Embed" ProgID="Equation.3" ShapeID="_x0000_i1025" DrawAspect="Content" ObjectID="_1650906586" r:id="rId9"/>
        </w:object>
      </w:r>
      <w:r w:rsidRPr="006D5D6B">
        <w:rPr>
          <w:sz w:val="24"/>
          <w:szCs w:val="24"/>
        </w:rPr>
        <w:t xml:space="preserve">, </w:t>
      </w:r>
      <w:r w:rsidRPr="006D5D6B">
        <w:rPr>
          <w:sz w:val="24"/>
          <w:szCs w:val="24"/>
        </w:rPr>
        <w:tab/>
      </w:r>
      <w:r w:rsidRPr="006D5D6B">
        <w:rPr>
          <w:sz w:val="24"/>
          <w:szCs w:val="24"/>
        </w:rPr>
        <w:tab/>
      </w:r>
      <w:r w:rsidRPr="006D5D6B">
        <w:rPr>
          <w:sz w:val="24"/>
          <w:szCs w:val="24"/>
        </w:rPr>
        <w:tab/>
        <w:t>(</w:t>
      </w:r>
      <w:r>
        <w:rPr>
          <w:sz w:val="24"/>
          <w:szCs w:val="24"/>
        </w:rPr>
        <w:t>7</w:t>
      </w:r>
      <w:r w:rsidRPr="006D5D6B">
        <w:rPr>
          <w:sz w:val="24"/>
          <w:szCs w:val="24"/>
        </w:rPr>
        <w:t>.</w:t>
      </w:r>
      <w:r w:rsidRPr="006D5D6B">
        <w:rPr>
          <w:bCs/>
          <w:sz w:val="24"/>
          <w:szCs w:val="24"/>
        </w:rPr>
        <w:t>1)</w:t>
      </w:r>
    </w:p>
    <w:p w:rsidR="006F0921" w:rsidRPr="006D5D6B" w:rsidRDefault="006F0921" w:rsidP="006F0921">
      <w:pPr>
        <w:snapToGrid w:val="0"/>
        <w:spacing w:before="200" w:after="200"/>
        <w:rPr>
          <w:sz w:val="24"/>
          <w:szCs w:val="24"/>
        </w:rPr>
      </w:pPr>
      <w:r w:rsidRPr="006D5D6B">
        <w:rPr>
          <w:sz w:val="24"/>
          <w:szCs w:val="24"/>
        </w:rPr>
        <w:t xml:space="preserve">Агрегатный индекс: </w:t>
      </w:r>
      <w:r w:rsidRPr="006D5D6B">
        <w:rPr>
          <w:sz w:val="24"/>
          <w:szCs w:val="24"/>
        </w:rPr>
        <w:tab/>
      </w:r>
      <w:r w:rsidRPr="006D5D6B">
        <w:rPr>
          <w:sz w:val="24"/>
          <w:szCs w:val="24"/>
        </w:rPr>
        <w:tab/>
      </w:r>
      <w:r w:rsidRPr="006D5D6B">
        <w:rPr>
          <w:sz w:val="24"/>
          <w:szCs w:val="24"/>
        </w:rPr>
        <w:tab/>
      </w:r>
      <w:r w:rsidRPr="006D5D6B">
        <w:rPr>
          <w:position w:val="-34"/>
          <w:sz w:val="24"/>
          <w:szCs w:val="24"/>
        </w:rPr>
        <w:object w:dxaOrig="1579" w:dyaOrig="800">
          <v:shape id="_x0000_i1026" type="#_x0000_t75" style="width:78.75pt;height:39.75pt" o:ole="" fillcolor="window">
            <v:imagedata r:id="rId10" o:title=""/>
          </v:shape>
          <o:OLEObject Type="Embed" ProgID="Equation.3" ShapeID="_x0000_i1026" DrawAspect="Content" ObjectID="_1650906587" r:id="rId11"/>
        </w:object>
      </w:r>
      <w:r w:rsidRPr="006D5D6B">
        <w:rPr>
          <w:sz w:val="24"/>
          <w:szCs w:val="24"/>
        </w:rPr>
        <w:t>,</w:t>
      </w:r>
      <w:r w:rsidRPr="006D5D6B">
        <w:rPr>
          <w:sz w:val="24"/>
          <w:szCs w:val="24"/>
        </w:rPr>
        <w:tab/>
      </w:r>
      <w:r w:rsidRPr="006D5D6B">
        <w:rPr>
          <w:sz w:val="24"/>
          <w:szCs w:val="24"/>
        </w:rPr>
        <w:tab/>
      </w:r>
      <w:r w:rsidRPr="006D5D6B">
        <w:rPr>
          <w:sz w:val="24"/>
          <w:szCs w:val="24"/>
        </w:rPr>
        <w:tab/>
        <w:t>(</w:t>
      </w:r>
      <w:r>
        <w:rPr>
          <w:sz w:val="24"/>
          <w:szCs w:val="24"/>
        </w:rPr>
        <w:t>7</w:t>
      </w:r>
      <w:r w:rsidRPr="006D5D6B">
        <w:rPr>
          <w:sz w:val="24"/>
          <w:szCs w:val="24"/>
        </w:rPr>
        <w:t>.</w:t>
      </w:r>
      <w:r w:rsidRPr="006D5D6B">
        <w:rPr>
          <w:bCs/>
          <w:sz w:val="24"/>
          <w:szCs w:val="24"/>
        </w:rPr>
        <w:t>2)</w:t>
      </w:r>
    </w:p>
    <w:p w:rsidR="006F0921" w:rsidRPr="006D5D6B" w:rsidRDefault="006F0921" w:rsidP="006F0921">
      <w:pPr>
        <w:pStyle w:val="a3"/>
        <w:rPr>
          <w:sz w:val="24"/>
          <w:szCs w:val="24"/>
        </w:rPr>
      </w:pPr>
      <w:r w:rsidRPr="006D5D6B">
        <w:rPr>
          <w:sz w:val="24"/>
          <w:szCs w:val="24"/>
        </w:rPr>
        <w:t>где</w:t>
      </w:r>
      <w:r w:rsidRPr="006D5D6B">
        <w:rPr>
          <w:sz w:val="24"/>
          <w:szCs w:val="24"/>
        </w:rPr>
        <w:tab/>
      </w:r>
      <w:r w:rsidRPr="006D5D6B">
        <w:rPr>
          <w:i/>
          <w:iCs/>
          <w:sz w:val="24"/>
          <w:szCs w:val="24"/>
        </w:rPr>
        <w:t>q</w:t>
      </w:r>
      <w:r w:rsidRPr="006D5D6B">
        <w:rPr>
          <w:sz w:val="24"/>
          <w:szCs w:val="24"/>
          <w:vertAlign w:val="subscript"/>
        </w:rPr>
        <w:t>1</w:t>
      </w:r>
      <w:r w:rsidRPr="006D5D6B">
        <w:rPr>
          <w:sz w:val="24"/>
          <w:szCs w:val="24"/>
        </w:rPr>
        <w:t xml:space="preserve"> и </w:t>
      </w:r>
      <w:r w:rsidRPr="006D5D6B">
        <w:rPr>
          <w:i/>
          <w:iCs/>
          <w:sz w:val="24"/>
          <w:szCs w:val="24"/>
          <w:lang w:val="en-US"/>
        </w:rPr>
        <w:t>q</w:t>
      </w:r>
      <w:r w:rsidRPr="006D5D6B">
        <w:rPr>
          <w:sz w:val="24"/>
          <w:szCs w:val="24"/>
          <w:vertAlign w:val="subscript"/>
        </w:rPr>
        <w:t>0</w:t>
      </w:r>
      <w:r w:rsidRPr="006D5D6B">
        <w:rPr>
          <w:sz w:val="24"/>
          <w:szCs w:val="24"/>
        </w:rPr>
        <w:t xml:space="preserve"> – объем выпуска продаж в базисном и отчетном периодах соответственно; </w:t>
      </w:r>
    </w:p>
    <w:p w:rsidR="006F0921" w:rsidRPr="006D5D6B" w:rsidRDefault="006F0921" w:rsidP="006F0921">
      <w:pPr>
        <w:pStyle w:val="a3"/>
        <w:ind w:firstLine="851"/>
        <w:rPr>
          <w:sz w:val="24"/>
          <w:szCs w:val="24"/>
        </w:rPr>
      </w:pPr>
      <w:r w:rsidRPr="006D5D6B">
        <w:rPr>
          <w:i/>
          <w:iCs/>
          <w:sz w:val="24"/>
          <w:szCs w:val="24"/>
          <w:lang w:val="en-US"/>
        </w:rPr>
        <w:t>p</w:t>
      </w:r>
      <w:r w:rsidRPr="006D5D6B">
        <w:rPr>
          <w:sz w:val="24"/>
          <w:szCs w:val="24"/>
          <w:vertAlign w:val="subscript"/>
        </w:rPr>
        <w:t>0</w:t>
      </w:r>
      <w:r w:rsidRPr="006D5D6B">
        <w:rPr>
          <w:sz w:val="24"/>
          <w:szCs w:val="24"/>
        </w:rPr>
        <w:t xml:space="preserve"> – цена в базисном периоде.</w:t>
      </w:r>
    </w:p>
    <w:p w:rsidR="006F0921" w:rsidRPr="006D5D6B" w:rsidRDefault="006F0921" w:rsidP="006F0921">
      <w:pPr>
        <w:snapToGrid w:val="0"/>
        <w:spacing w:before="200"/>
        <w:rPr>
          <w:sz w:val="24"/>
          <w:szCs w:val="24"/>
        </w:rPr>
      </w:pPr>
      <w:r w:rsidRPr="006D5D6B">
        <w:rPr>
          <w:b/>
          <w:bCs/>
          <w:sz w:val="24"/>
          <w:szCs w:val="24"/>
        </w:rPr>
        <w:t xml:space="preserve">Индекс товарооборота </w:t>
      </w:r>
      <w:r w:rsidRPr="006D5D6B">
        <w:rPr>
          <w:bCs/>
          <w:sz w:val="24"/>
          <w:szCs w:val="24"/>
        </w:rPr>
        <w:t>(</w:t>
      </w:r>
      <w:r w:rsidRPr="006D5D6B">
        <w:rPr>
          <w:b/>
          <w:bCs/>
          <w:sz w:val="24"/>
          <w:szCs w:val="24"/>
        </w:rPr>
        <w:t>или стоимости продукции</w:t>
      </w:r>
      <w:r w:rsidRPr="006D5D6B">
        <w:rPr>
          <w:sz w:val="24"/>
          <w:szCs w:val="24"/>
        </w:rPr>
        <w:t>), показывает во сколько раз изменилась стоимость продукции.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 xml:space="preserve">Агрегатный индекс товарооборота </w:t>
      </w:r>
    </w:p>
    <w:p w:rsidR="006F0921" w:rsidRPr="006D5D6B" w:rsidRDefault="006F0921" w:rsidP="006F0921">
      <w:pPr>
        <w:pStyle w:val="a5"/>
        <w:rPr>
          <w:bCs/>
          <w:sz w:val="24"/>
          <w:szCs w:val="24"/>
          <w:lang w:val="ru-RU"/>
        </w:rPr>
      </w:pPr>
      <w:r w:rsidRPr="006D5D6B">
        <w:rPr>
          <w:position w:val="-38"/>
          <w:sz w:val="24"/>
          <w:szCs w:val="24"/>
        </w:rPr>
        <w:object w:dxaOrig="1699" w:dyaOrig="840">
          <v:shape id="_x0000_i1027" type="#_x0000_t75" style="width:84.75pt;height:42pt" o:ole="" fillcolor="window">
            <v:imagedata r:id="rId12" o:title=""/>
          </v:shape>
          <o:OLEObject Type="Embed" ProgID="Equation.3" ShapeID="_x0000_i1027" DrawAspect="Content" ObjectID="_1650906588" r:id="rId13"/>
        </w:object>
      </w:r>
      <w:r w:rsidRPr="006D5D6B">
        <w:rPr>
          <w:sz w:val="24"/>
          <w:szCs w:val="24"/>
          <w:lang w:val="ru-RU"/>
        </w:rPr>
        <w:t>.</w:t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  <w:t>(</w:t>
      </w:r>
      <w:r>
        <w:rPr>
          <w:sz w:val="24"/>
          <w:szCs w:val="24"/>
          <w:lang w:val="ru-RU"/>
        </w:rPr>
        <w:t>7</w:t>
      </w:r>
      <w:r w:rsidRPr="006D5D6B">
        <w:rPr>
          <w:sz w:val="24"/>
          <w:szCs w:val="24"/>
          <w:lang w:val="ru-RU"/>
        </w:rPr>
        <w:t>.</w:t>
      </w:r>
      <w:r w:rsidRPr="006D5D6B">
        <w:rPr>
          <w:bCs/>
          <w:sz w:val="24"/>
          <w:szCs w:val="24"/>
          <w:lang w:val="ru-RU"/>
        </w:rPr>
        <w:t>4)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>На сколько изменилась стоимость продукции показывает разница между числителем и знаменателем индекса:</w:t>
      </w:r>
    </w:p>
    <w:p w:rsidR="006F0921" w:rsidRPr="006D5D6B" w:rsidRDefault="006F0921" w:rsidP="006F0921">
      <w:pPr>
        <w:pStyle w:val="a5"/>
        <w:rPr>
          <w:sz w:val="24"/>
          <w:szCs w:val="24"/>
          <w:lang w:val="ru-RU"/>
        </w:rPr>
      </w:pPr>
      <w:r w:rsidRPr="006D5D6B">
        <w:rPr>
          <w:position w:val="-16"/>
          <w:sz w:val="24"/>
          <w:szCs w:val="24"/>
        </w:rPr>
        <w:object w:dxaOrig="2820" w:dyaOrig="420">
          <v:shape id="_x0000_i1028" type="#_x0000_t75" style="width:141pt;height:21pt" o:ole="" fillcolor="window">
            <v:imagedata r:id="rId14" o:title=""/>
          </v:shape>
          <o:OLEObject Type="Embed" ProgID="Equation.3" ShapeID="_x0000_i1028" DrawAspect="Content" ObjectID="_1650906589" r:id="rId15"/>
        </w:object>
      </w:r>
      <w:r w:rsidRPr="006D5D6B">
        <w:rPr>
          <w:sz w:val="24"/>
          <w:szCs w:val="24"/>
          <w:lang w:val="ru-RU"/>
        </w:rPr>
        <w:t>.</w:t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  <w:t>(</w:t>
      </w:r>
      <w:r>
        <w:rPr>
          <w:sz w:val="24"/>
          <w:szCs w:val="24"/>
          <w:lang w:val="ru-RU"/>
        </w:rPr>
        <w:t>7</w:t>
      </w:r>
      <w:r w:rsidRPr="006D5D6B">
        <w:rPr>
          <w:sz w:val="24"/>
          <w:szCs w:val="24"/>
          <w:lang w:val="ru-RU"/>
        </w:rPr>
        <w:t>.</w:t>
      </w:r>
      <w:r w:rsidRPr="006D5D6B">
        <w:rPr>
          <w:bCs/>
          <w:sz w:val="24"/>
          <w:szCs w:val="24"/>
          <w:lang w:val="ru-RU"/>
        </w:rPr>
        <w:t>3)</w:t>
      </w:r>
    </w:p>
    <w:p w:rsidR="006F0921" w:rsidRPr="006D5D6B" w:rsidRDefault="006F0921" w:rsidP="006F0921">
      <w:pPr>
        <w:snapToGrid w:val="0"/>
        <w:spacing w:before="200"/>
        <w:rPr>
          <w:sz w:val="24"/>
          <w:szCs w:val="24"/>
        </w:rPr>
      </w:pPr>
      <w:r w:rsidRPr="006D5D6B">
        <w:rPr>
          <w:sz w:val="24"/>
          <w:szCs w:val="24"/>
        </w:rPr>
        <w:t xml:space="preserve">При построении индекса физического объема продукции в качестве </w:t>
      </w:r>
      <w:proofErr w:type="spellStart"/>
      <w:r w:rsidRPr="006D5D6B">
        <w:rPr>
          <w:sz w:val="24"/>
          <w:szCs w:val="24"/>
        </w:rPr>
        <w:t>соизмерителей</w:t>
      </w:r>
      <w:proofErr w:type="spellEnd"/>
      <w:r w:rsidRPr="006D5D6B">
        <w:rPr>
          <w:sz w:val="24"/>
          <w:szCs w:val="24"/>
        </w:rPr>
        <w:t xml:space="preserve"> (весов) принимаются сопоставимые, неизменные, фиксированные цены, отличающиеся от текущих (действующих) цен (это в условиях инфляции могут быть цены предшествующего периода) или себестоимость </w:t>
      </w:r>
      <w:proofErr w:type="gramStart"/>
      <w:r w:rsidRPr="006D5D6B">
        <w:rPr>
          <w:sz w:val="24"/>
          <w:szCs w:val="24"/>
        </w:rPr>
        <w:t xml:space="preserve">продукции  </w:t>
      </w:r>
      <w:r w:rsidRPr="006D5D6B">
        <w:rPr>
          <w:i/>
          <w:iCs/>
          <w:sz w:val="24"/>
          <w:szCs w:val="24"/>
          <w:lang w:val="en-US"/>
        </w:rPr>
        <w:t>z</w:t>
      </w:r>
      <w:proofErr w:type="gramEnd"/>
      <w:r w:rsidRPr="006D5D6B">
        <w:rPr>
          <w:sz w:val="24"/>
          <w:szCs w:val="24"/>
          <w:vertAlign w:val="subscript"/>
        </w:rPr>
        <w:t>0</w:t>
      </w:r>
      <w:r w:rsidRPr="006D5D6B">
        <w:rPr>
          <w:sz w:val="24"/>
          <w:szCs w:val="24"/>
        </w:rPr>
        <w:t>. В этом случае индекс характеризует изменение издержек производства.</w:t>
      </w:r>
    </w:p>
    <w:p w:rsidR="006F0921" w:rsidRPr="006D5D6B" w:rsidRDefault="006F0921" w:rsidP="006F0921">
      <w:pPr>
        <w:pStyle w:val="a5"/>
        <w:rPr>
          <w:sz w:val="24"/>
          <w:szCs w:val="24"/>
          <w:lang w:val="ru-RU"/>
        </w:rPr>
      </w:pPr>
      <w:r w:rsidRPr="006D5D6B">
        <w:rPr>
          <w:position w:val="-38"/>
          <w:sz w:val="24"/>
          <w:szCs w:val="24"/>
        </w:rPr>
        <w:object w:dxaOrig="1559" w:dyaOrig="840">
          <v:shape id="_x0000_i1029" type="#_x0000_t75" style="width:78pt;height:42pt" o:ole="" fillcolor="window">
            <v:imagedata r:id="rId16" o:title=""/>
          </v:shape>
          <o:OLEObject Type="Embed" ProgID="Equation.3" ShapeID="_x0000_i1029" DrawAspect="Content" ObjectID="_1650906590" r:id="rId17"/>
        </w:object>
      </w:r>
      <w:r w:rsidRPr="006D5D6B">
        <w:rPr>
          <w:sz w:val="24"/>
          <w:szCs w:val="24"/>
          <w:lang w:val="ru-RU"/>
        </w:rPr>
        <w:t>.</w:t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bCs/>
          <w:sz w:val="24"/>
          <w:szCs w:val="24"/>
          <w:lang w:val="ru-RU"/>
        </w:rPr>
        <w:tab/>
        <w:t>(</w:t>
      </w:r>
      <w:r>
        <w:rPr>
          <w:bCs/>
          <w:sz w:val="24"/>
          <w:szCs w:val="24"/>
          <w:lang w:val="ru-RU"/>
        </w:rPr>
        <w:t>7</w:t>
      </w:r>
      <w:r w:rsidRPr="006D5D6B">
        <w:rPr>
          <w:bCs/>
          <w:sz w:val="24"/>
          <w:szCs w:val="24"/>
          <w:lang w:val="ru-RU"/>
        </w:rPr>
        <w:t>.5)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>Аналогично строятся индексы товарооборота и потребления.</w:t>
      </w:r>
    </w:p>
    <w:p w:rsidR="006F0921" w:rsidRPr="006D5D6B" w:rsidRDefault="006F0921" w:rsidP="006F0921">
      <w:pPr>
        <w:snapToGrid w:val="0"/>
        <w:rPr>
          <w:i/>
          <w:iCs/>
          <w:sz w:val="24"/>
          <w:szCs w:val="24"/>
        </w:rPr>
      </w:pPr>
      <w:r w:rsidRPr="006D5D6B">
        <w:rPr>
          <w:sz w:val="24"/>
          <w:szCs w:val="24"/>
        </w:rPr>
        <w:t xml:space="preserve">Значение общего </w:t>
      </w:r>
      <w:proofErr w:type="gramStart"/>
      <w:r w:rsidRPr="006D5D6B">
        <w:rPr>
          <w:sz w:val="24"/>
          <w:szCs w:val="24"/>
        </w:rPr>
        <w:t xml:space="preserve">индекса  </w:t>
      </w:r>
      <w:proofErr w:type="spellStart"/>
      <w:r w:rsidRPr="006D5D6B">
        <w:rPr>
          <w:i/>
          <w:iCs/>
          <w:sz w:val="24"/>
          <w:szCs w:val="24"/>
          <w:lang w:val="en-US"/>
        </w:rPr>
        <w:t>I</w:t>
      </w:r>
      <w:r w:rsidRPr="006D5D6B">
        <w:rPr>
          <w:i/>
          <w:iCs/>
          <w:sz w:val="24"/>
          <w:szCs w:val="24"/>
          <w:vertAlign w:val="subscript"/>
          <w:lang w:val="en-US"/>
        </w:rPr>
        <w:t>pq</w:t>
      </w:r>
      <w:proofErr w:type="spellEnd"/>
      <w:proofErr w:type="gramEnd"/>
      <w:r w:rsidRPr="006D5D6B">
        <w:rPr>
          <w:sz w:val="24"/>
          <w:szCs w:val="24"/>
        </w:rPr>
        <w:t xml:space="preserve">  зависит от изменения двух индексируемых величин объема продукции </w:t>
      </w:r>
      <w:r w:rsidRPr="006D5D6B">
        <w:rPr>
          <w:iCs/>
          <w:sz w:val="24"/>
          <w:szCs w:val="24"/>
        </w:rPr>
        <w:t>(</w:t>
      </w:r>
      <w:r w:rsidRPr="006D5D6B">
        <w:rPr>
          <w:i/>
          <w:iCs/>
          <w:sz w:val="24"/>
          <w:szCs w:val="24"/>
          <w:lang w:val="en-US"/>
        </w:rPr>
        <w:t>q</w:t>
      </w:r>
      <w:r w:rsidRPr="006D5D6B">
        <w:rPr>
          <w:iCs/>
          <w:sz w:val="24"/>
          <w:szCs w:val="24"/>
          <w:vertAlign w:val="subscript"/>
        </w:rPr>
        <w:t>0</w:t>
      </w:r>
      <w:r w:rsidRPr="006D5D6B">
        <w:rPr>
          <w:iCs/>
          <w:sz w:val="24"/>
          <w:szCs w:val="24"/>
        </w:rPr>
        <w:t>,</w:t>
      </w:r>
      <w:r w:rsidRPr="006D5D6B">
        <w:rPr>
          <w:i/>
          <w:iCs/>
          <w:sz w:val="24"/>
          <w:szCs w:val="24"/>
          <w:vertAlign w:val="subscript"/>
        </w:rPr>
        <w:t xml:space="preserve"> </w:t>
      </w:r>
      <w:r w:rsidRPr="006D5D6B">
        <w:rPr>
          <w:i/>
          <w:iCs/>
          <w:sz w:val="24"/>
          <w:szCs w:val="24"/>
          <w:lang w:val="en-US"/>
        </w:rPr>
        <w:t>q</w:t>
      </w:r>
      <w:r w:rsidRPr="006D5D6B">
        <w:rPr>
          <w:iCs/>
          <w:sz w:val="24"/>
          <w:szCs w:val="24"/>
          <w:vertAlign w:val="subscript"/>
        </w:rPr>
        <w:t>1</w:t>
      </w:r>
      <w:r w:rsidRPr="006D5D6B">
        <w:rPr>
          <w:iCs/>
          <w:sz w:val="24"/>
          <w:szCs w:val="24"/>
        </w:rPr>
        <w:t>)</w:t>
      </w:r>
      <w:r w:rsidRPr="006D5D6B">
        <w:rPr>
          <w:sz w:val="24"/>
          <w:szCs w:val="24"/>
        </w:rPr>
        <w:t xml:space="preserve"> и цен </w:t>
      </w:r>
      <w:r w:rsidRPr="006D5D6B">
        <w:rPr>
          <w:iCs/>
          <w:sz w:val="24"/>
          <w:szCs w:val="24"/>
        </w:rPr>
        <w:t>(</w:t>
      </w:r>
      <w:r w:rsidRPr="006D5D6B">
        <w:rPr>
          <w:i/>
          <w:iCs/>
          <w:sz w:val="24"/>
          <w:szCs w:val="24"/>
          <w:lang w:val="en-US"/>
        </w:rPr>
        <w:t>p</w:t>
      </w:r>
      <w:r w:rsidRPr="006D5D6B">
        <w:rPr>
          <w:iCs/>
          <w:sz w:val="24"/>
          <w:szCs w:val="24"/>
          <w:vertAlign w:val="subscript"/>
        </w:rPr>
        <w:t>1</w:t>
      </w:r>
      <w:r w:rsidRPr="006D5D6B">
        <w:rPr>
          <w:iCs/>
          <w:sz w:val="24"/>
          <w:szCs w:val="24"/>
        </w:rPr>
        <w:t>,</w:t>
      </w:r>
      <w:r w:rsidRPr="006D5D6B">
        <w:rPr>
          <w:i/>
          <w:iCs/>
          <w:sz w:val="24"/>
          <w:szCs w:val="24"/>
          <w:lang w:val="en-US"/>
        </w:rPr>
        <w:t>p</w:t>
      </w:r>
      <w:r w:rsidRPr="006D5D6B">
        <w:rPr>
          <w:iCs/>
          <w:sz w:val="24"/>
          <w:szCs w:val="24"/>
          <w:vertAlign w:val="subscript"/>
        </w:rPr>
        <w:t>0</w:t>
      </w:r>
      <w:r w:rsidRPr="006D5D6B">
        <w:rPr>
          <w:iCs/>
          <w:sz w:val="24"/>
          <w:szCs w:val="24"/>
        </w:rPr>
        <w:t>)</w:t>
      </w:r>
      <w:r w:rsidRPr="006D5D6B">
        <w:rPr>
          <w:i/>
          <w:iCs/>
          <w:sz w:val="24"/>
          <w:szCs w:val="24"/>
        </w:rPr>
        <w:t>.</w:t>
      </w:r>
    </w:p>
    <w:p w:rsidR="006F0921" w:rsidRPr="006D5D6B" w:rsidRDefault="006F0921" w:rsidP="006F0921">
      <w:pPr>
        <w:snapToGrid w:val="0"/>
        <w:spacing w:before="200"/>
        <w:rPr>
          <w:sz w:val="24"/>
          <w:szCs w:val="24"/>
        </w:rPr>
      </w:pPr>
      <w:r w:rsidRPr="006D5D6B">
        <w:rPr>
          <w:sz w:val="24"/>
          <w:szCs w:val="24"/>
        </w:rPr>
        <w:t>В зависимости от вида исходных данных можно исчислить средние взвешенные (арифметические) индексы физического объема.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 xml:space="preserve">Если неизвестно  </w:t>
      </w:r>
      <w:r w:rsidRPr="006D5D6B">
        <w:rPr>
          <w:i/>
          <w:iCs/>
          <w:sz w:val="24"/>
          <w:szCs w:val="24"/>
          <w:lang w:val="en-US"/>
        </w:rPr>
        <w:t>q</w:t>
      </w:r>
      <w:r w:rsidRPr="006D5D6B">
        <w:rPr>
          <w:bCs/>
          <w:iCs/>
          <w:sz w:val="24"/>
          <w:szCs w:val="24"/>
          <w:vertAlign w:val="subscript"/>
        </w:rPr>
        <w:t>1</w:t>
      </w:r>
      <w:r w:rsidRPr="006D5D6B">
        <w:rPr>
          <w:sz w:val="24"/>
          <w:szCs w:val="24"/>
        </w:rPr>
        <w:t xml:space="preserve">, но дано значение  </w:t>
      </w:r>
      <w:r w:rsidRPr="006D5D6B">
        <w:rPr>
          <w:i/>
          <w:iCs/>
          <w:sz w:val="24"/>
          <w:szCs w:val="24"/>
          <w:lang w:val="en-US"/>
        </w:rPr>
        <w:t>q</w:t>
      </w:r>
      <w:r w:rsidRPr="006D5D6B">
        <w:rPr>
          <w:bCs/>
          <w:iCs/>
          <w:sz w:val="24"/>
          <w:szCs w:val="24"/>
          <w:vertAlign w:val="subscript"/>
        </w:rPr>
        <w:t>0</w:t>
      </w:r>
      <w:r w:rsidRPr="006D5D6B">
        <w:rPr>
          <w:sz w:val="24"/>
          <w:szCs w:val="24"/>
        </w:rPr>
        <w:t xml:space="preserve">  и  </w:t>
      </w:r>
      <w:r w:rsidRPr="006D5D6B">
        <w:rPr>
          <w:position w:val="-34"/>
          <w:sz w:val="24"/>
          <w:szCs w:val="24"/>
        </w:rPr>
        <w:object w:dxaOrig="880" w:dyaOrig="780">
          <v:shape id="_x0000_i1030" type="#_x0000_t75" style="width:50.25pt;height:37.5pt" o:ole="" fillcolor="window">
            <v:imagedata r:id="rId18" o:title=""/>
          </v:shape>
          <o:OLEObject Type="Embed" ProgID="Equation.3" ShapeID="_x0000_i1030" DrawAspect="Content" ObjectID="_1650906591" r:id="rId19"/>
        </w:object>
      </w:r>
      <w:r w:rsidRPr="006D5D6B">
        <w:rPr>
          <w:sz w:val="24"/>
          <w:szCs w:val="24"/>
        </w:rPr>
        <w:t xml:space="preserve">, а также стоимость продукции базисного периода  </w:t>
      </w:r>
      <w:r w:rsidRPr="006D5D6B">
        <w:rPr>
          <w:i/>
          <w:iCs/>
          <w:sz w:val="24"/>
          <w:szCs w:val="24"/>
          <w:lang w:val="en-US"/>
        </w:rPr>
        <w:t>p</w:t>
      </w:r>
      <w:r w:rsidRPr="006D5D6B">
        <w:rPr>
          <w:bCs/>
          <w:iCs/>
          <w:sz w:val="24"/>
          <w:szCs w:val="24"/>
          <w:vertAlign w:val="subscript"/>
        </w:rPr>
        <w:t>0</w:t>
      </w:r>
      <w:r w:rsidRPr="006D5D6B">
        <w:rPr>
          <w:sz w:val="24"/>
          <w:szCs w:val="24"/>
        </w:rPr>
        <w:t xml:space="preserve">, то </w:t>
      </w:r>
      <w:r w:rsidRPr="006D5D6B">
        <w:rPr>
          <w:b/>
          <w:bCs/>
          <w:sz w:val="24"/>
          <w:szCs w:val="24"/>
        </w:rPr>
        <w:t>средний арифметический индекс физического объема</w:t>
      </w:r>
      <w:r w:rsidRPr="006D5D6B">
        <w:rPr>
          <w:sz w:val="24"/>
          <w:szCs w:val="24"/>
        </w:rPr>
        <w:t xml:space="preserve"> равен:</w:t>
      </w:r>
    </w:p>
    <w:p w:rsidR="006F0921" w:rsidRPr="006D5D6B" w:rsidRDefault="006F0921" w:rsidP="006F0921">
      <w:pPr>
        <w:pStyle w:val="a5"/>
        <w:rPr>
          <w:sz w:val="24"/>
          <w:szCs w:val="24"/>
          <w:lang w:val="ru-RU"/>
        </w:rPr>
      </w:pPr>
      <w:r w:rsidRPr="006D5D6B">
        <w:rPr>
          <w:position w:val="-34"/>
          <w:sz w:val="24"/>
          <w:szCs w:val="24"/>
        </w:rPr>
        <w:object w:dxaOrig="1800" w:dyaOrig="840">
          <v:shape id="_x0000_i1031" type="#_x0000_t75" style="width:90pt;height:42pt" o:ole="" fillcolor="window">
            <v:imagedata r:id="rId20" o:title=""/>
          </v:shape>
          <o:OLEObject Type="Embed" ProgID="Equation.3" ShapeID="_x0000_i1031" DrawAspect="Content" ObjectID="_1650906592" r:id="rId21"/>
        </w:object>
      </w:r>
      <w:r w:rsidRPr="006D5D6B">
        <w:rPr>
          <w:sz w:val="24"/>
          <w:szCs w:val="24"/>
          <w:lang w:val="ru-RU"/>
        </w:rPr>
        <w:t>.</w:t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bCs/>
          <w:sz w:val="24"/>
          <w:szCs w:val="24"/>
          <w:lang w:val="ru-RU"/>
        </w:rPr>
        <w:tab/>
        <w:t>(</w:t>
      </w:r>
      <w:r>
        <w:rPr>
          <w:bCs/>
          <w:sz w:val="24"/>
          <w:szCs w:val="24"/>
          <w:lang w:val="ru-RU"/>
        </w:rPr>
        <w:t>7</w:t>
      </w:r>
      <w:r w:rsidRPr="006D5D6B">
        <w:rPr>
          <w:bCs/>
          <w:sz w:val="24"/>
          <w:szCs w:val="24"/>
          <w:lang w:val="ru-RU"/>
        </w:rPr>
        <w:t>.6)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b/>
          <w:bCs/>
          <w:sz w:val="24"/>
          <w:szCs w:val="24"/>
        </w:rPr>
        <w:t>Средний гармонический индекс физического объема</w:t>
      </w:r>
      <w:r w:rsidRPr="006D5D6B">
        <w:rPr>
          <w:sz w:val="24"/>
          <w:szCs w:val="24"/>
        </w:rPr>
        <w:t xml:space="preserve"> используется для аналитических оценок в случае, когда неизвестно  </w:t>
      </w:r>
      <w:r w:rsidRPr="006D5D6B">
        <w:rPr>
          <w:i/>
          <w:iCs/>
          <w:sz w:val="24"/>
          <w:szCs w:val="24"/>
          <w:lang w:val="en-US"/>
        </w:rPr>
        <w:t>q</w:t>
      </w:r>
      <w:r w:rsidRPr="006D5D6B">
        <w:rPr>
          <w:bCs/>
          <w:iCs/>
          <w:sz w:val="24"/>
          <w:szCs w:val="24"/>
          <w:vertAlign w:val="subscript"/>
        </w:rPr>
        <w:t>0</w:t>
      </w:r>
      <w:r w:rsidRPr="006D5D6B">
        <w:rPr>
          <w:sz w:val="24"/>
          <w:szCs w:val="24"/>
        </w:rPr>
        <w:t xml:space="preserve">, но дано значение  </w:t>
      </w:r>
      <w:r w:rsidRPr="006D5D6B">
        <w:rPr>
          <w:i/>
          <w:iCs/>
          <w:sz w:val="24"/>
          <w:szCs w:val="24"/>
          <w:lang w:val="en-US"/>
        </w:rPr>
        <w:t>q</w:t>
      </w:r>
      <w:r w:rsidRPr="006D5D6B">
        <w:rPr>
          <w:bCs/>
          <w:iCs/>
          <w:sz w:val="24"/>
          <w:szCs w:val="24"/>
          <w:vertAlign w:val="subscript"/>
        </w:rPr>
        <w:t>1</w:t>
      </w:r>
      <w:r w:rsidRPr="006D5D6B">
        <w:rPr>
          <w:sz w:val="24"/>
          <w:szCs w:val="24"/>
        </w:rPr>
        <w:t xml:space="preserve">  и  </w:t>
      </w:r>
      <w:r w:rsidRPr="006D5D6B">
        <w:rPr>
          <w:position w:val="-34"/>
          <w:sz w:val="24"/>
          <w:szCs w:val="24"/>
        </w:rPr>
        <w:object w:dxaOrig="880" w:dyaOrig="780">
          <v:shape id="_x0000_i1032" type="#_x0000_t75" style="width:50.25pt;height:44.25pt" o:ole="" fillcolor="window">
            <v:imagedata r:id="rId18" o:title=""/>
          </v:shape>
          <o:OLEObject Type="Embed" ProgID="Equation.3" ShapeID="_x0000_i1032" DrawAspect="Content" ObjectID="_1650906593" r:id="rId22"/>
        </w:object>
      </w:r>
      <w:r w:rsidRPr="006D5D6B">
        <w:rPr>
          <w:sz w:val="24"/>
          <w:szCs w:val="24"/>
        </w:rPr>
        <w:t xml:space="preserve">, а также стоимость продукции базисного периода  </w:t>
      </w:r>
      <w:r w:rsidRPr="006D5D6B">
        <w:rPr>
          <w:i/>
          <w:iCs/>
          <w:sz w:val="24"/>
          <w:szCs w:val="24"/>
          <w:lang w:val="en-US"/>
        </w:rPr>
        <w:t>p</w:t>
      </w:r>
      <w:r w:rsidRPr="006D5D6B">
        <w:rPr>
          <w:bCs/>
          <w:iCs/>
          <w:sz w:val="24"/>
          <w:szCs w:val="24"/>
          <w:vertAlign w:val="subscript"/>
        </w:rPr>
        <w:t>0</w:t>
      </w:r>
      <w:r w:rsidRPr="006D5D6B">
        <w:rPr>
          <w:bCs/>
          <w:iCs/>
          <w:sz w:val="24"/>
          <w:szCs w:val="24"/>
        </w:rPr>
        <w:t>:</w:t>
      </w:r>
    </w:p>
    <w:p w:rsidR="006F0921" w:rsidRPr="006D5D6B" w:rsidRDefault="006F0921" w:rsidP="006F0921">
      <w:pPr>
        <w:pStyle w:val="a5"/>
        <w:rPr>
          <w:sz w:val="24"/>
          <w:szCs w:val="24"/>
          <w:lang w:val="ru-RU"/>
        </w:rPr>
      </w:pPr>
      <w:r w:rsidRPr="006D5D6B">
        <w:rPr>
          <w:position w:val="-76"/>
          <w:sz w:val="24"/>
          <w:szCs w:val="24"/>
        </w:rPr>
        <w:object w:dxaOrig="1579" w:dyaOrig="1219">
          <v:shape id="_x0000_i1033" type="#_x0000_t75" style="width:78.75pt;height:60.75pt" o:ole="" fillcolor="window">
            <v:imagedata r:id="rId23" o:title=""/>
          </v:shape>
          <o:OLEObject Type="Embed" ProgID="Equation.3" ShapeID="_x0000_i1033" DrawAspect="Content" ObjectID="_1650906594" r:id="rId24"/>
        </w:object>
      </w:r>
      <w:r w:rsidRPr="006D5D6B">
        <w:rPr>
          <w:sz w:val="24"/>
          <w:szCs w:val="24"/>
          <w:lang w:val="ru-RU"/>
        </w:rPr>
        <w:t>.</w:t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  <w:t>(</w:t>
      </w:r>
      <w:r>
        <w:rPr>
          <w:sz w:val="24"/>
          <w:szCs w:val="24"/>
          <w:lang w:val="ru-RU"/>
        </w:rPr>
        <w:t>7.</w:t>
      </w:r>
      <w:r w:rsidRPr="006D5D6B">
        <w:rPr>
          <w:sz w:val="24"/>
          <w:szCs w:val="24"/>
          <w:lang w:val="ru-RU"/>
        </w:rPr>
        <w:t>7)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 xml:space="preserve">Индекс физического </w:t>
      </w:r>
      <w:r w:rsidRPr="008B007E">
        <w:rPr>
          <w:sz w:val="24"/>
          <w:szCs w:val="24"/>
        </w:rPr>
        <w:t>объема в прошлом вычисляется в сопоставимых, фиксированных ценах и отражает динамику выпуска продукции. В торговле</w:t>
      </w:r>
      <w:r w:rsidRPr="006D5D6B">
        <w:rPr>
          <w:sz w:val="24"/>
          <w:szCs w:val="24"/>
        </w:rPr>
        <w:t xml:space="preserve"> чаще вычисляется в фактических ценах, отражая одновременное изменение цен и объема.</w:t>
      </w:r>
    </w:p>
    <w:p w:rsidR="006F0921" w:rsidRPr="006D5D6B" w:rsidRDefault="006F0921" w:rsidP="006F0921">
      <w:pPr>
        <w:snapToGrid w:val="0"/>
        <w:spacing w:before="200" w:after="200"/>
        <w:ind w:firstLine="85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Пример </w:t>
      </w:r>
      <w:r w:rsidRPr="006D5D6B">
        <w:rPr>
          <w:sz w:val="24"/>
          <w:szCs w:val="24"/>
        </w:rPr>
        <w:t>Предприятие выпускает 3 вида неоднородной продукции. Данные об их производстве и ценах на них за два периода приведены в таблице (графы 1–5). Определить индивидуальные и агрегатные индексы физического объема.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5"/>
        <w:gridCol w:w="1194"/>
        <w:gridCol w:w="1195"/>
        <w:gridCol w:w="1195"/>
        <w:gridCol w:w="1195"/>
        <w:gridCol w:w="1195"/>
        <w:gridCol w:w="1195"/>
        <w:gridCol w:w="1432"/>
      </w:tblGrid>
      <w:tr w:rsidR="006F0921" w:rsidRPr="006D5D6B" w:rsidTr="00A8220F">
        <w:trPr>
          <w:cantSplit/>
          <w:trHeight w:val="709"/>
          <w:jc w:val="center"/>
        </w:trPr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Товар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Выработано 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тыс. единиц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Цена за единицу 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товара, руб.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Стоимость продукции в базисных ценах, </w:t>
            </w:r>
            <w:proofErr w:type="spellStart"/>
            <w:r w:rsidRPr="006D5D6B">
              <w:rPr>
                <w:sz w:val="24"/>
                <w:szCs w:val="24"/>
              </w:rPr>
              <w:t>тыс.руб</w:t>
            </w:r>
            <w:proofErr w:type="spellEnd"/>
            <w:r w:rsidRPr="006D5D6B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Индивидуальный индекс физического объема</w:t>
            </w:r>
          </w:p>
        </w:tc>
      </w:tr>
      <w:tr w:rsidR="006F0921" w:rsidRPr="006D5D6B" w:rsidTr="00A8220F">
        <w:trPr>
          <w:cantSplit/>
          <w:trHeight w:val="709"/>
          <w:jc w:val="center"/>
        </w:trPr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базисный 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период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отчетный 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период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базисный 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период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отчетный 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период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базисный 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период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отчетный 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период</w:t>
            </w:r>
          </w:p>
        </w:tc>
        <w:tc>
          <w:tcPr>
            <w:tcW w:w="1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</w:p>
        </w:tc>
      </w:tr>
      <w:tr w:rsidR="006F0921" w:rsidRPr="006D5D6B" w:rsidTr="00A8220F">
        <w:trPr>
          <w:cantSplit/>
          <w:trHeight w:val="454"/>
          <w:jc w:val="center"/>
        </w:trPr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q</w:t>
            </w:r>
            <w:r w:rsidRPr="006D5D6B">
              <w:rPr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q</w:t>
            </w:r>
            <w:r w:rsidRPr="006D5D6B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p</w:t>
            </w:r>
            <w:r w:rsidRPr="006D5D6B">
              <w:rPr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p</w:t>
            </w:r>
            <w:r w:rsidRPr="006D5D6B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q</w:t>
            </w:r>
            <w:r w:rsidRPr="006D5D6B">
              <w:rPr>
                <w:sz w:val="24"/>
                <w:szCs w:val="24"/>
                <w:vertAlign w:val="subscript"/>
              </w:rPr>
              <w:t>0</w:t>
            </w:r>
            <w:r w:rsidRPr="006D5D6B">
              <w:rPr>
                <w:i/>
                <w:sz w:val="24"/>
                <w:szCs w:val="24"/>
                <w:lang w:val="en-US"/>
              </w:rPr>
              <w:t>p</w:t>
            </w:r>
            <w:r w:rsidRPr="006D5D6B">
              <w:rPr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q</w:t>
            </w:r>
            <w:r w:rsidRPr="006D5D6B">
              <w:rPr>
                <w:sz w:val="24"/>
                <w:szCs w:val="24"/>
                <w:vertAlign w:val="subscript"/>
              </w:rPr>
              <w:t>1</w:t>
            </w:r>
            <w:r w:rsidRPr="006D5D6B">
              <w:rPr>
                <w:i/>
                <w:sz w:val="24"/>
                <w:szCs w:val="24"/>
                <w:lang w:val="en-US"/>
              </w:rPr>
              <w:t>p</w:t>
            </w:r>
            <w:r w:rsidRPr="006D5D6B">
              <w:rPr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position w:val="-34"/>
                <w:sz w:val="24"/>
                <w:szCs w:val="24"/>
              </w:rPr>
              <w:object w:dxaOrig="920" w:dyaOrig="780">
                <v:shape id="_x0000_i1034" type="#_x0000_t75" style="width:45.75pt;height:39pt" o:ole="">
                  <v:imagedata r:id="rId8" o:title=""/>
                </v:shape>
                <o:OLEObject Type="Embed" ProgID="Equation.3" ShapeID="_x0000_i1034" DrawAspect="Content" ObjectID="_1650906595" r:id="rId25"/>
              </w:object>
            </w:r>
          </w:p>
        </w:tc>
      </w:tr>
      <w:tr w:rsidR="006F0921" w:rsidRPr="006D5D6B" w:rsidTr="00A8220F">
        <w:trPr>
          <w:trHeight w:val="217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А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80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60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1040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780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0,750</w:t>
            </w:r>
          </w:p>
        </w:tc>
      </w:tr>
      <w:tr w:rsidR="006F0921" w:rsidRPr="006D5D6B" w:rsidTr="00A8220F">
        <w:trPr>
          <w:trHeight w:val="295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50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30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18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900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540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0,600</w:t>
            </w:r>
          </w:p>
        </w:tc>
      </w:tr>
      <w:tr w:rsidR="006F0921" w:rsidRPr="006D5D6B" w:rsidTr="00A8220F">
        <w:trPr>
          <w:trHeight w:val="193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В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40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35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8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240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210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0,875</w:t>
            </w:r>
          </w:p>
        </w:tc>
      </w:tr>
      <w:tr w:rsidR="006F0921" w:rsidRPr="006D5D6B" w:rsidTr="00A8220F">
        <w:trPr>
          <w:trHeight w:val="271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Σ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—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—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—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—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2180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1530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—</w:t>
            </w:r>
          </w:p>
        </w:tc>
      </w:tr>
    </w:tbl>
    <w:p w:rsidR="006F0921" w:rsidRPr="006D5D6B" w:rsidRDefault="006F0921" w:rsidP="006F0921">
      <w:pPr>
        <w:snapToGrid w:val="0"/>
        <w:spacing w:before="200"/>
        <w:rPr>
          <w:sz w:val="24"/>
          <w:szCs w:val="24"/>
        </w:rPr>
      </w:pPr>
      <w:r w:rsidRPr="006D5D6B">
        <w:rPr>
          <w:sz w:val="24"/>
          <w:szCs w:val="24"/>
        </w:rPr>
        <w:t xml:space="preserve">Агрегатный индекс физического объема: </w:t>
      </w:r>
    </w:p>
    <w:p w:rsidR="006F0921" w:rsidRPr="006D5D6B" w:rsidRDefault="006F0921" w:rsidP="006F0921">
      <w:pPr>
        <w:snapToGrid w:val="0"/>
        <w:spacing w:before="200"/>
        <w:ind w:firstLine="2840"/>
        <w:rPr>
          <w:sz w:val="24"/>
          <w:szCs w:val="24"/>
        </w:rPr>
      </w:pPr>
      <w:r w:rsidRPr="006D5D6B">
        <w:rPr>
          <w:position w:val="-34"/>
          <w:sz w:val="24"/>
          <w:szCs w:val="24"/>
        </w:rPr>
        <w:object w:dxaOrig="2439" w:dyaOrig="800">
          <v:shape id="_x0000_i1035" type="#_x0000_t75" style="width:121.5pt;height:39.75pt" o:ole="" fillcolor="window">
            <v:imagedata r:id="rId26" o:title=""/>
          </v:shape>
          <o:OLEObject Type="Embed" ProgID="Equation.3" ShapeID="_x0000_i1035" DrawAspect="Content" ObjectID="_1650906596" r:id="rId27"/>
        </w:object>
      </w:r>
      <w:r w:rsidRPr="006D5D6B">
        <w:rPr>
          <w:sz w:val="24"/>
          <w:szCs w:val="24"/>
        </w:rPr>
        <w:t>= 0,702 (70,2%).</w:t>
      </w:r>
    </w:p>
    <w:p w:rsidR="006F0921" w:rsidRDefault="006F0921" w:rsidP="006F0921">
      <w:pPr>
        <w:snapToGrid w:val="0"/>
        <w:spacing w:before="200" w:after="200"/>
        <w:rPr>
          <w:sz w:val="24"/>
          <w:szCs w:val="24"/>
        </w:rPr>
      </w:pPr>
      <w:r w:rsidRPr="006D5D6B">
        <w:rPr>
          <w:sz w:val="24"/>
          <w:szCs w:val="24"/>
        </w:rPr>
        <w:t xml:space="preserve">Вычитая из числителя знаменатель </w:t>
      </w:r>
      <w:r w:rsidRPr="006D5D6B">
        <w:rPr>
          <w:position w:val="-12"/>
          <w:sz w:val="24"/>
          <w:szCs w:val="24"/>
        </w:rPr>
        <w:object w:dxaOrig="2060" w:dyaOrig="380">
          <v:shape id="_x0000_i1036" type="#_x0000_t75" style="width:96.75pt;height:19.5pt" o:ole="" fillcolor="window">
            <v:imagedata r:id="rId28" o:title=""/>
          </v:shape>
          <o:OLEObject Type="Embed" ProgID="Equation.3" ShapeID="_x0000_i1036" DrawAspect="Content" ObjectID="_1650906597" r:id="rId29"/>
        </w:object>
      </w:r>
      <w:r w:rsidRPr="006D5D6B">
        <w:rPr>
          <w:sz w:val="24"/>
          <w:szCs w:val="24"/>
        </w:rPr>
        <w:t xml:space="preserve">= 1530 – 2180 = –650, определяем, что в абсолютном выражении за счет уменьшения выпуска стоимость продукции в отчетном периоде уменьшилась на 650 </w:t>
      </w:r>
      <w:proofErr w:type="spellStart"/>
      <w:r w:rsidRPr="006D5D6B">
        <w:rPr>
          <w:sz w:val="24"/>
          <w:szCs w:val="24"/>
        </w:rPr>
        <w:t>тыс.руб</w:t>
      </w:r>
      <w:proofErr w:type="spellEnd"/>
      <w:r w:rsidRPr="006D5D6B">
        <w:rPr>
          <w:sz w:val="24"/>
          <w:szCs w:val="24"/>
        </w:rPr>
        <w:t>.</w:t>
      </w:r>
    </w:p>
    <w:p w:rsidR="006F0921" w:rsidRPr="006D5D6B" w:rsidRDefault="006F0921" w:rsidP="006F0921">
      <w:pPr>
        <w:snapToGrid w:val="0"/>
        <w:spacing w:before="200" w:after="200"/>
        <w:rPr>
          <w:sz w:val="24"/>
          <w:szCs w:val="24"/>
        </w:rPr>
      </w:pPr>
    </w:p>
    <w:p w:rsidR="006F0921" w:rsidRPr="00746ABA" w:rsidRDefault="006F0921" w:rsidP="006F0921">
      <w:pPr>
        <w:shd w:val="clear" w:color="auto" w:fill="92D050"/>
        <w:spacing w:before="2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746ABA">
        <w:rPr>
          <w:b/>
          <w:sz w:val="24"/>
          <w:szCs w:val="24"/>
        </w:rPr>
        <w:t>Общие индексы качественных показателей</w:t>
      </w:r>
    </w:p>
    <w:p w:rsidR="006F0921" w:rsidRPr="006D5D6B" w:rsidRDefault="006F0921" w:rsidP="006F0921">
      <w:pPr>
        <w:spacing w:before="200"/>
        <w:rPr>
          <w:sz w:val="24"/>
          <w:szCs w:val="24"/>
        </w:rPr>
      </w:pPr>
      <w:r w:rsidRPr="006D5D6B">
        <w:rPr>
          <w:b/>
          <w:sz w:val="24"/>
          <w:szCs w:val="24"/>
        </w:rPr>
        <w:t>Индексы цен</w:t>
      </w:r>
      <w:r w:rsidRPr="006D5D6B">
        <w:rPr>
          <w:sz w:val="24"/>
          <w:szCs w:val="24"/>
        </w:rPr>
        <w:t xml:space="preserve"> показывают, как изменилась стоимость продукции за счет изменения цен.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 xml:space="preserve">Агрегатный </w:t>
      </w:r>
      <w:r w:rsidRPr="006D5D6B">
        <w:rPr>
          <w:i/>
          <w:iCs/>
          <w:sz w:val="24"/>
          <w:szCs w:val="24"/>
        </w:rPr>
        <w:t xml:space="preserve">индекс цен </w:t>
      </w:r>
      <w:proofErr w:type="spellStart"/>
      <w:r w:rsidRPr="006D5D6B">
        <w:rPr>
          <w:i/>
          <w:iCs/>
          <w:sz w:val="24"/>
          <w:szCs w:val="24"/>
        </w:rPr>
        <w:t>Пааше</w:t>
      </w:r>
      <w:proofErr w:type="spellEnd"/>
      <w:r w:rsidRPr="006D5D6B">
        <w:rPr>
          <w:sz w:val="24"/>
          <w:szCs w:val="24"/>
        </w:rPr>
        <w:t>:</w:t>
      </w:r>
    </w:p>
    <w:p w:rsidR="006F0921" w:rsidRPr="006D5D6B" w:rsidRDefault="006F0921" w:rsidP="006F0921">
      <w:pPr>
        <w:pStyle w:val="a5"/>
        <w:rPr>
          <w:sz w:val="24"/>
          <w:szCs w:val="24"/>
          <w:lang w:val="ru-RU"/>
        </w:rPr>
      </w:pPr>
      <w:r w:rsidRPr="000712EA">
        <w:rPr>
          <w:position w:val="-34"/>
          <w:sz w:val="24"/>
          <w:szCs w:val="24"/>
          <w:shd w:val="clear" w:color="auto" w:fill="92D050"/>
        </w:rPr>
        <w:object w:dxaOrig="1540" w:dyaOrig="800">
          <v:shape id="_x0000_i1037" type="#_x0000_t75" style="width:78.75pt;height:39.75pt" o:ole="" fillcolor="window">
            <v:imagedata r:id="rId30" o:title=""/>
          </v:shape>
          <o:OLEObject Type="Embed" ProgID="Equation.3" ShapeID="_x0000_i1037" DrawAspect="Content" ObjectID="_1650906598" r:id="rId31"/>
        </w:object>
      </w:r>
      <w:r w:rsidRPr="000712EA">
        <w:rPr>
          <w:sz w:val="24"/>
          <w:szCs w:val="24"/>
          <w:shd w:val="clear" w:color="auto" w:fill="92D050"/>
          <w:lang w:val="ru-RU"/>
        </w:rPr>
        <w:t>,</w:t>
      </w:r>
      <w:r w:rsidRPr="000712EA">
        <w:rPr>
          <w:sz w:val="24"/>
          <w:szCs w:val="24"/>
          <w:shd w:val="clear" w:color="auto" w:fill="92D050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  <w:t>(</w:t>
      </w:r>
      <w:r>
        <w:rPr>
          <w:sz w:val="24"/>
          <w:szCs w:val="24"/>
          <w:lang w:val="ru-RU"/>
        </w:rPr>
        <w:t>7</w:t>
      </w:r>
      <w:r w:rsidRPr="006D5D6B">
        <w:rPr>
          <w:sz w:val="24"/>
          <w:szCs w:val="24"/>
          <w:lang w:val="ru-RU"/>
        </w:rPr>
        <w:t>.</w:t>
      </w:r>
      <w:r w:rsidRPr="006D5D6B">
        <w:rPr>
          <w:bCs/>
          <w:sz w:val="24"/>
          <w:szCs w:val="24"/>
          <w:lang w:val="ru-RU"/>
        </w:rPr>
        <w:t>8)</w:t>
      </w:r>
    </w:p>
    <w:p w:rsidR="006F0921" w:rsidRPr="006D5D6B" w:rsidRDefault="006F0921" w:rsidP="006F0921">
      <w:pPr>
        <w:snapToGrid w:val="0"/>
        <w:ind w:firstLine="0"/>
        <w:rPr>
          <w:spacing w:val="-2"/>
          <w:sz w:val="24"/>
          <w:szCs w:val="24"/>
        </w:rPr>
      </w:pPr>
      <w:r w:rsidRPr="006D5D6B">
        <w:rPr>
          <w:sz w:val="24"/>
          <w:szCs w:val="24"/>
        </w:rPr>
        <w:t xml:space="preserve">где </w:t>
      </w:r>
      <w:r w:rsidRPr="006D5D6B">
        <w:rPr>
          <w:sz w:val="24"/>
          <w:szCs w:val="24"/>
        </w:rPr>
        <w:tab/>
      </w:r>
      <w:r w:rsidRPr="006D5D6B">
        <w:rPr>
          <w:i/>
          <w:iCs/>
          <w:sz w:val="24"/>
          <w:szCs w:val="24"/>
        </w:rPr>
        <w:t>p</w:t>
      </w:r>
      <w:r w:rsidRPr="006D5D6B">
        <w:rPr>
          <w:sz w:val="24"/>
          <w:szCs w:val="24"/>
          <w:vertAlign w:val="subscript"/>
        </w:rPr>
        <w:t>1</w:t>
      </w:r>
      <w:r w:rsidRPr="006D5D6B">
        <w:rPr>
          <w:i/>
          <w:iCs/>
          <w:sz w:val="24"/>
          <w:szCs w:val="24"/>
          <w:lang w:val="en-US"/>
        </w:rPr>
        <w:t>q</w:t>
      </w:r>
      <w:r w:rsidRPr="006D5D6B">
        <w:rPr>
          <w:sz w:val="24"/>
          <w:szCs w:val="24"/>
          <w:vertAlign w:val="subscript"/>
        </w:rPr>
        <w:t>1</w:t>
      </w:r>
      <w:r w:rsidRPr="006D5D6B">
        <w:rPr>
          <w:sz w:val="24"/>
          <w:szCs w:val="24"/>
        </w:rPr>
        <w:t xml:space="preserve"> </w:t>
      </w:r>
      <w:r w:rsidRPr="006D5D6B">
        <w:rPr>
          <w:spacing w:val="-2"/>
          <w:sz w:val="24"/>
          <w:szCs w:val="24"/>
        </w:rPr>
        <w:t>– фактическая стоимость продаж (товарооборот) в отчетном периоде;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i/>
          <w:iCs/>
          <w:sz w:val="24"/>
          <w:szCs w:val="24"/>
          <w:lang w:val="en-US"/>
        </w:rPr>
        <w:t>p</w:t>
      </w:r>
      <w:r w:rsidRPr="006D5D6B">
        <w:rPr>
          <w:sz w:val="24"/>
          <w:szCs w:val="24"/>
          <w:vertAlign w:val="subscript"/>
        </w:rPr>
        <w:t>0</w:t>
      </w:r>
      <w:r w:rsidRPr="006D5D6B">
        <w:rPr>
          <w:i/>
          <w:iCs/>
          <w:sz w:val="24"/>
          <w:szCs w:val="24"/>
          <w:lang w:val="en-US"/>
        </w:rPr>
        <w:t>q</w:t>
      </w:r>
      <w:r w:rsidRPr="006D5D6B">
        <w:rPr>
          <w:sz w:val="24"/>
          <w:szCs w:val="24"/>
          <w:vertAlign w:val="subscript"/>
        </w:rPr>
        <w:t>1</w:t>
      </w:r>
      <w:r w:rsidRPr="006D5D6B">
        <w:rPr>
          <w:sz w:val="24"/>
          <w:szCs w:val="24"/>
        </w:rPr>
        <w:t xml:space="preserve"> – условная стоимость товаров, реализованных в отчетном периоде по базисным ценам.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 xml:space="preserve">Индекс цен </w:t>
      </w:r>
      <w:proofErr w:type="spellStart"/>
      <w:r w:rsidRPr="006D5D6B">
        <w:rPr>
          <w:sz w:val="24"/>
          <w:szCs w:val="24"/>
        </w:rPr>
        <w:t>Пааше</w:t>
      </w:r>
      <w:proofErr w:type="spellEnd"/>
      <w:r w:rsidRPr="006D5D6B">
        <w:rPr>
          <w:sz w:val="24"/>
          <w:szCs w:val="24"/>
        </w:rPr>
        <w:t xml:space="preserve"> показывает изменение цен отчетного периода по сравнению с базисным (на сколько товары стали дороже (дешевле)). Если бы товары были реализованы в отчетном периоде по базисным ценам, то фактическая экономия составила</w:t>
      </w:r>
    </w:p>
    <w:p w:rsidR="006F0921" w:rsidRDefault="006F0921" w:rsidP="006F0921">
      <w:pPr>
        <w:pStyle w:val="a5"/>
        <w:rPr>
          <w:bCs/>
          <w:sz w:val="24"/>
          <w:szCs w:val="24"/>
          <w:lang w:val="ru-RU"/>
        </w:rPr>
      </w:pPr>
      <w:r w:rsidRPr="000712EA">
        <w:rPr>
          <w:position w:val="-16"/>
          <w:sz w:val="24"/>
          <w:szCs w:val="24"/>
          <w:shd w:val="clear" w:color="auto" w:fill="92D050"/>
        </w:rPr>
        <w:object w:dxaOrig="3060" w:dyaOrig="480">
          <v:shape id="_x0000_i1038" type="#_x0000_t75" style="width:153pt;height:24pt" o:ole="" fillcolor="window">
            <v:imagedata r:id="rId32" o:title=""/>
          </v:shape>
          <o:OLEObject Type="Embed" ProgID="Equation.3" ShapeID="_x0000_i1038" DrawAspect="Content" ObjectID="_1650906599" r:id="rId33"/>
        </w:object>
      </w:r>
      <w:r w:rsidRPr="000712EA">
        <w:rPr>
          <w:sz w:val="24"/>
          <w:szCs w:val="24"/>
          <w:shd w:val="clear" w:color="auto" w:fill="92D050"/>
          <w:lang w:val="ru-RU"/>
        </w:rPr>
        <w:t>.</w:t>
      </w:r>
      <w:r w:rsidRPr="000712EA">
        <w:rPr>
          <w:sz w:val="24"/>
          <w:szCs w:val="24"/>
          <w:shd w:val="clear" w:color="auto" w:fill="92D050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  <w:t>(</w:t>
      </w:r>
      <w:r>
        <w:rPr>
          <w:sz w:val="24"/>
          <w:szCs w:val="24"/>
          <w:lang w:val="ru-RU"/>
        </w:rPr>
        <w:t>7.</w:t>
      </w:r>
      <w:r w:rsidRPr="006D5D6B">
        <w:rPr>
          <w:bCs/>
          <w:sz w:val="24"/>
          <w:szCs w:val="24"/>
          <w:lang w:val="ru-RU"/>
        </w:rPr>
        <w:t>10)</w:t>
      </w:r>
    </w:p>
    <w:p w:rsidR="006F0921" w:rsidRDefault="006F0921" w:rsidP="006F0921">
      <w:pPr>
        <w:snapToGrid w:val="0"/>
      </w:pP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746ABA">
        <w:rPr>
          <w:b/>
          <w:sz w:val="24"/>
          <w:szCs w:val="24"/>
        </w:rPr>
        <w:t>Пример</w:t>
      </w:r>
      <w:r w:rsidRPr="006D5D6B">
        <w:rPr>
          <w:b/>
          <w:bCs/>
          <w:sz w:val="24"/>
          <w:szCs w:val="24"/>
        </w:rPr>
        <w:t xml:space="preserve"> </w:t>
      </w:r>
      <w:proofErr w:type="gramStart"/>
      <w:r w:rsidRPr="006D5D6B">
        <w:rPr>
          <w:bCs/>
          <w:sz w:val="24"/>
          <w:szCs w:val="24"/>
        </w:rPr>
        <w:t>По</w:t>
      </w:r>
      <w:proofErr w:type="gramEnd"/>
      <w:r w:rsidRPr="006D5D6B">
        <w:rPr>
          <w:bCs/>
          <w:sz w:val="24"/>
          <w:szCs w:val="24"/>
        </w:rPr>
        <w:t xml:space="preserve"> и</w:t>
      </w:r>
      <w:r w:rsidRPr="006D5D6B">
        <w:rPr>
          <w:sz w:val="24"/>
          <w:szCs w:val="24"/>
        </w:rPr>
        <w:t>меющимся данным о ценах и реализации неоднородных товаров за два периода необходимо определить индексы цен: 1)</w:t>
      </w:r>
      <w:r>
        <w:rPr>
          <w:sz w:val="24"/>
          <w:szCs w:val="24"/>
        </w:rPr>
        <w:t xml:space="preserve"> индивидуальные; 2) агрегатные цен</w:t>
      </w:r>
    </w:p>
    <w:tbl>
      <w:tblPr>
        <w:tblW w:w="9973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829"/>
        <w:gridCol w:w="1485"/>
        <w:gridCol w:w="1924"/>
        <w:gridCol w:w="1782"/>
        <w:gridCol w:w="2171"/>
        <w:gridCol w:w="1782"/>
      </w:tblGrid>
      <w:tr w:rsidR="006F0921" w:rsidRPr="006D5D6B" w:rsidTr="00A8220F">
        <w:trPr>
          <w:cantSplit/>
          <w:trHeight w:val="397"/>
        </w:trPr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Товар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Базисный период</w:t>
            </w:r>
          </w:p>
        </w:tc>
        <w:tc>
          <w:tcPr>
            <w:tcW w:w="3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Отчетный период</w:t>
            </w:r>
          </w:p>
        </w:tc>
      </w:tr>
      <w:tr w:rsidR="006F0921" w:rsidRPr="006D5D6B" w:rsidTr="00A8220F">
        <w:trPr>
          <w:cantSplit/>
          <w:trHeight w:val="397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Цена за единицу продукции, руб.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Продано 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единиц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Цена за единицу продукции, руб.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Продано 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единиц</w:t>
            </w:r>
          </w:p>
        </w:tc>
      </w:tr>
      <w:tr w:rsidR="006F0921" w:rsidRPr="006D5D6B" w:rsidTr="00A8220F">
        <w:trPr>
          <w:cantSplit/>
          <w:trHeight w:val="70"/>
        </w:trPr>
        <w:tc>
          <w:tcPr>
            <w:tcW w:w="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p</w:t>
            </w:r>
            <w:r w:rsidRPr="006D5D6B">
              <w:rPr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  <w:lang w:val="en-US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q</w:t>
            </w:r>
            <w:r w:rsidRPr="006D5D6B">
              <w:rPr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  <w:lang w:val="en-US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p</w:t>
            </w:r>
            <w:r w:rsidRPr="006D5D6B">
              <w:rPr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  <w:lang w:val="en-US"/>
              </w:rPr>
            </w:pPr>
            <w:r w:rsidRPr="006D5D6B">
              <w:rPr>
                <w:i/>
                <w:iCs/>
                <w:sz w:val="24"/>
                <w:szCs w:val="24"/>
                <w:lang w:val="en-US"/>
              </w:rPr>
              <w:t>q</w:t>
            </w:r>
            <w:r w:rsidRPr="006D5D6B">
              <w:rPr>
                <w:sz w:val="24"/>
                <w:szCs w:val="24"/>
                <w:vertAlign w:val="subscript"/>
                <w:lang w:val="en-US"/>
              </w:rPr>
              <w:t>1</w:t>
            </w:r>
          </w:p>
        </w:tc>
      </w:tr>
      <w:tr w:rsidR="006F0921" w:rsidRPr="006D5D6B" w:rsidTr="00A8220F">
        <w:trPr>
          <w:trHeight w:val="233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т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7500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9500</w:t>
            </w:r>
          </w:p>
        </w:tc>
      </w:tr>
      <w:tr w:rsidR="006F0921" w:rsidRPr="006D5D6B" w:rsidTr="00A8220F">
        <w:trPr>
          <w:trHeight w:val="119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Б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м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30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2000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30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2500</w:t>
            </w:r>
          </w:p>
        </w:tc>
      </w:tr>
      <w:tr w:rsidR="006F0921" w:rsidRPr="006D5D6B" w:rsidTr="00A8220F">
        <w:trPr>
          <w:trHeight w:val="185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В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шт.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15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1000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1500</w:t>
            </w:r>
          </w:p>
        </w:tc>
      </w:tr>
    </w:tbl>
    <w:p w:rsidR="006F0921" w:rsidRPr="006D5D6B" w:rsidRDefault="006F0921" w:rsidP="006F0921">
      <w:pPr>
        <w:snapToGrid w:val="0"/>
        <w:spacing w:before="200" w:after="200"/>
        <w:ind w:firstLine="850"/>
        <w:rPr>
          <w:sz w:val="24"/>
          <w:szCs w:val="24"/>
        </w:rPr>
      </w:pPr>
      <w:r w:rsidRPr="006D5D6B">
        <w:rPr>
          <w:sz w:val="24"/>
          <w:szCs w:val="24"/>
        </w:rPr>
        <w:t>Сведем расчет индивидуальных индексов цен и промежуточные расчеты для определения агрегатных индексов цен в таблицу:</w:t>
      </w:r>
    </w:p>
    <w:tbl>
      <w:tblPr>
        <w:tblW w:w="9944" w:type="dxa"/>
        <w:tblInd w:w="-411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1382"/>
        <w:gridCol w:w="2021"/>
        <w:gridCol w:w="2189"/>
        <w:gridCol w:w="2189"/>
        <w:gridCol w:w="2143"/>
        <w:gridCol w:w="20"/>
      </w:tblGrid>
      <w:tr w:rsidR="006F0921" w:rsidRPr="006D5D6B" w:rsidTr="00A8220F">
        <w:trPr>
          <w:cantSplit/>
          <w:trHeight w:val="458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Товар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a"/>
              <w:rPr>
                <w:iCs/>
                <w:sz w:val="24"/>
                <w:szCs w:val="24"/>
              </w:rPr>
            </w:pPr>
            <w:r w:rsidRPr="006D5D6B">
              <w:rPr>
                <w:iCs/>
                <w:sz w:val="24"/>
                <w:szCs w:val="24"/>
              </w:rPr>
              <w:t>Индивидуальный индекс цен</w:t>
            </w:r>
          </w:p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position w:val="-34"/>
                <w:sz w:val="24"/>
                <w:szCs w:val="24"/>
              </w:rPr>
              <w:object w:dxaOrig="940" w:dyaOrig="780">
                <v:shape id="_x0000_i1039" type="#_x0000_t75" style="width:45.75pt;height:44.25pt" o:ole="" fillcolor="window">
                  <v:imagedata r:id="rId34" o:title=""/>
                </v:shape>
                <o:OLEObject Type="Embed" ProgID="Equation.3" ShapeID="_x0000_i1039" DrawAspect="Content" ObjectID="_1650906600" r:id="rId35"/>
              </w:object>
            </w:r>
          </w:p>
        </w:tc>
        <w:tc>
          <w:tcPr>
            <w:tcW w:w="65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товаров, </w:t>
            </w:r>
            <w:r w:rsidRPr="006D5D6B">
              <w:rPr>
                <w:sz w:val="24"/>
                <w:szCs w:val="24"/>
              </w:rPr>
              <w:t>руб.</w:t>
            </w:r>
          </w:p>
        </w:tc>
      </w:tr>
      <w:tr w:rsidR="006F0921" w:rsidRPr="006D5D6B" w:rsidTr="00A8220F">
        <w:trPr>
          <w:gridAfter w:val="1"/>
          <w:wAfter w:w="20" w:type="dxa"/>
          <w:cantSplit/>
          <w:trHeight w:val="912"/>
        </w:trPr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в базисных ценах</w:t>
            </w:r>
          </w:p>
          <w:p w:rsidR="006F0921" w:rsidRPr="006D5D6B" w:rsidRDefault="006F0921" w:rsidP="00A8220F">
            <w:pPr>
              <w:pStyle w:val="aa"/>
              <w:spacing w:before="60"/>
              <w:rPr>
                <w:sz w:val="24"/>
                <w:szCs w:val="24"/>
              </w:rPr>
            </w:pPr>
            <w:r w:rsidRPr="006D5D6B">
              <w:rPr>
                <w:i/>
                <w:sz w:val="24"/>
                <w:szCs w:val="24"/>
                <w:lang w:val="en-US"/>
              </w:rPr>
              <w:t>p</w:t>
            </w:r>
            <w:r w:rsidRPr="006D5D6B">
              <w:rPr>
                <w:sz w:val="24"/>
                <w:szCs w:val="24"/>
                <w:vertAlign w:val="subscript"/>
              </w:rPr>
              <w:t>0</w:t>
            </w:r>
            <w:r w:rsidRPr="006D5D6B">
              <w:rPr>
                <w:i/>
                <w:iCs/>
                <w:sz w:val="24"/>
                <w:szCs w:val="24"/>
                <w:lang w:val="en-US"/>
              </w:rPr>
              <w:t>q</w:t>
            </w:r>
            <w:r w:rsidRPr="006D5D6B">
              <w:rPr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 xml:space="preserve">в </w:t>
            </w:r>
            <w:proofErr w:type="gramStart"/>
            <w:r>
              <w:rPr>
                <w:sz w:val="24"/>
                <w:szCs w:val="24"/>
              </w:rPr>
              <w:t xml:space="preserve">сопоставимых </w:t>
            </w:r>
            <w:r w:rsidRPr="006D5D6B">
              <w:rPr>
                <w:sz w:val="24"/>
                <w:szCs w:val="24"/>
              </w:rPr>
              <w:t xml:space="preserve"> ценах</w:t>
            </w:r>
            <w:proofErr w:type="gramEnd"/>
          </w:p>
          <w:p w:rsidR="006F0921" w:rsidRPr="006D5D6B" w:rsidRDefault="006F0921" w:rsidP="00A8220F">
            <w:pPr>
              <w:pStyle w:val="aa"/>
              <w:spacing w:before="60"/>
              <w:rPr>
                <w:sz w:val="24"/>
                <w:szCs w:val="24"/>
              </w:rPr>
            </w:pPr>
            <w:r w:rsidRPr="006D5D6B">
              <w:rPr>
                <w:i/>
                <w:sz w:val="24"/>
                <w:szCs w:val="24"/>
                <w:lang w:val="en-US"/>
              </w:rPr>
              <w:t>p</w:t>
            </w:r>
            <w:r w:rsidRPr="006D5D6B">
              <w:rPr>
                <w:sz w:val="24"/>
                <w:szCs w:val="24"/>
                <w:vertAlign w:val="subscript"/>
              </w:rPr>
              <w:t>0</w:t>
            </w:r>
            <w:r w:rsidRPr="006D5D6B">
              <w:rPr>
                <w:i/>
                <w:iCs/>
                <w:sz w:val="24"/>
                <w:szCs w:val="24"/>
                <w:lang w:val="en-US"/>
              </w:rPr>
              <w:t>q</w:t>
            </w:r>
            <w:r w:rsidRPr="006D5D6B"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в отчетных ценах</w:t>
            </w:r>
          </w:p>
          <w:p w:rsidR="006F0921" w:rsidRPr="006D5D6B" w:rsidRDefault="006F0921" w:rsidP="00A8220F">
            <w:pPr>
              <w:pStyle w:val="aa"/>
              <w:spacing w:before="60"/>
              <w:rPr>
                <w:sz w:val="24"/>
                <w:szCs w:val="24"/>
              </w:rPr>
            </w:pPr>
            <w:r w:rsidRPr="006D5D6B">
              <w:rPr>
                <w:i/>
                <w:sz w:val="24"/>
                <w:szCs w:val="24"/>
                <w:lang w:val="en-US"/>
              </w:rPr>
              <w:t>p</w:t>
            </w:r>
            <w:r w:rsidRPr="006D5D6B">
              <w:rPr>
                <w:sz w:val="24"/>
                <w:szCs w:val="24"/>
                <w:vertAlign w:val="subscript"/>
              </w:rPr>
              <w:t>1</w:t>
            </w:r>
            <w:r w:rsidRPr="006D5D6B">
              <w:rPr>
                <w:i/>
                <w:iCs/>
                <w:sz w:val="24"/>
                <w:szCs w:val="24"/>
                <w:lang w:val="en-US"/>
              </w:rPr>
              <w:t>q</w:t>
            </w:r>
            <w:r w:rsidRPr="006D5D6B">
              <w:rPr>
                <w:sz w:val="24"/>
                <w:szCs w:val="24"/>
                <w:vertAlign w:val="subscript"/>
              </w:rPr>
              <w:t>1</w:t>
            </w:r>
          </w:p>
        </w:tc>
      </w:tr>
      <w:tr w:rsidR="006F0921" w:rsidRPr="006D5D6B" w:rsidTr="00A8220F">
        <w:trPr>
          <w:gridAfter w:val="1"/>
          <w:wAfter w:w="20" w:type="dxa"/>
          <w:trHeight w:val="290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a"/>
              <w:rPr>
                <w:rFonts w:eastAsia="Arial Unicode MS"/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1,250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150000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190000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237500</w:t>
            </w:r>
          </w:p>
        </w:tc>
      </w:tr>
      <w:tr w:rsidR="006F0921" w:rsidRPr="006D5D6B" w:rsidTr="00A8220F">
        <w:trPr>
          <w:gridAfter w:val="1"/>
          <w:wAfter w:w="20" w:type="dxa"/>
          <w:trHeight w:val="287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a"/>
              <w:rPr>
                <w:rFonts w:eastAsia="Arial Unicode MS"/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Б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1,000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60000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75000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75000</w:t>
            </w:r>
          </w:p>
        </w:tc>
      </w:tr>
      <w:tr w:rsidR="006F0921" w:rsidRPr="006D5D6B" w:rsidTr="00A8220F">
        <w:trPr>
          <w:gridAfter w:val="1"/>
          <w:wAfter w:w="20" w:type="dxa"/>
          <w:trHeight w:val="107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a"/>
              <w:rPr>
                <w:rFonts w:eastAsia="Arial Unicode MS"/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В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0,667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15000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22500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15000</w:t>
            </w:r>
          </w:p>
        </w:tc>
      </w:tr>
      <w:tr w:rsidR="006F0921" w:rsidRPr="006D5D6B" w:rsidTr="00A8220F">
        <w:trPr>
          <w:gridAfter w:val="1"/>
          <w:wAfter w:w="20" w:type="dxa"/>
          <w:trHeight w:val="145"/>
        </w:trPr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a"/>
              <w:rPr>
                <w:rFonts w:eastAsia="Arial Unicode MS"/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Сумма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a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—</w:t>
            </w: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225000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287500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1" w:rsidRPr="006D5D6B" w:rsidRDefault="006F0921" w:rsidP="00A8220F">
            <w:pPr>
              <w:pStyle w:val="ac"/>
              <w:jc w:val="center"/>
              <w:rPr>
                <w:sz w:val="24"/>
                <w:szCs w:val="24"/>
              </w:rPr>
            </w:pPr>
            <w:r w:rsidRPr="006D5D6B">
              <w:rPr>
                <w:sz w:val="24"/>
                <w:szCs w:val="24"/>
              </w:rPr>
              <w:t>327500</w:t>
            </w:r>
          </w:p>
        </w:tc>
      </w:tr>
    </w:tbl>
    <w:p w:rsidR="006F0921" w:rsidRDefault="006F0921" w:rsidP="006F0921">
      <w:pPr>
        <w:pStyle w:val="a8"/>
        <w:tabs>
          <w:tab w:val="clear" w:pos="4677"/>
          <w:tab w:val="clear" w:pos="9355"/>
        </w:tabs>
        <w:snapToGrid w:val="0"/>
        <w:rPr>
          <w:sz w:val="24"/>
          <w:szCs w:val="24"/>
        </w:rPr>
      </w:pPr>
    </w:p>
    <w:p w:rsidR="006F0921" w:rsidRPr="006D5D6B" w:rsidRDefault="006F0921" w:rsidP="006F0921">
      <w:pPr>
        <w:pStyle w:val="a8"/>
        <w:tabs>
          <w:tab w:val="clear" w:pos="4677"/>
          <w:tab w:val="clear" w:pos="9355"/>
        </w:tabs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 xml:space="preserve">а) Индекс цен </w:t>
      </w:r>
      <w:proofErr w:type="spellStart"/>
      <w:r w:rsidRPr="006D5D6B">
        <w:rPr>
          <w:sz w:val="24"/>
          <w:szCs w:val="24"/>
        </w:rPr>
        <w:t>Пааше</w:t>
      </w:r>
      <w:proofErr w:type="spellEnd"/>
    </w:p>
    <w:p w:rsidR="006F0921" w:rsidRPr="006D5D6B" w:rsidRDefault="006F0921" w:rsidP="006F0921">
      <w:pPr>
        <w:pStyle w:val="a5"/>
        <w:ind w:firstLine="2272"/>
        <w:rPr>
          <w:sz w:val="24"/>
          <w:szCs w:val="24"/>
        </w:rPr>
      </w:pPr>
      <w:r w:rsidRPr="006D5D6B">
        <w:rPr>
          <w:position w:val="-34"/>
          <w:sz w:val="24"/>
          <w:szCs w:val="24"/>
        </w:rPr>
        <w:object w:dxaOrig="2740" w:dyaOrig="800">
          <v:shape id="_x0000_i1040" type="#_x0000_t75" style="width:137.25pt;height:39.75pt" o:ole="">
            <v:imagedata r:id="rId36" o:title=""/>
          </v:shape>
          <o:OLEObject Type="Embed" ProgID="Equation.3" ShapeID="_x0000_i1040" DrawAspect="Content" ObjectID="_1650906601" r:id="rId37"/>
        </w:object>
      </w:r>
      <w:r w:rsidRPr="006D5D6B">
        <w:rPr>
          <w:sz w:val="24"/>
          <w:szCs w:val="24"/>
        </w:rPr>
        <w:t>= 1,1391 (113,91%).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>Абсолютный прирост товарооборота за счет фактора изменения цен в текущем периоде по сравнению с базисным периодом составил</w:t>
      </w:r>
    </w:p>
    <w:p w:rsidR="006F0921" w:rsidRPr="006D5D6B" w:rsidRDefault="006F0921" w:rsidP="006F0921">
      <w:pPr>
        <w:pStyle w:val="a5"/>
        <w:tabs>
          <w:tab w:val="left" w:pos="2130"/>
        </w:tabs>
        <w:ind w:firstLine="2272"/>
        <w:rPr>
          <w:sz w:val="24"/>
          <w:szCs w:val="24"/>
          <w:lang w:val="ru-RU"/>
        </w:rPr>
      </w:pPr>
      <w:r w:rsidRPr="006D5D6B">
        <w:rPr>
          <w:position w:val="-12"/>
          <w:sz w:val="24"/>
          <w:szCs w:val="24"/>
        </w:rPr>
        <w:object w:dxaOrig="2120" w:dyaOrig="380">
          <v:shape id="_x0000_i1041" type="#_x0000_t75" style="width:105.75pt;height:18.75pt" o:ole="">
            <v:imagedata r:id="rId38" o:title=""/>
          </v:shape>
          <o:OLEObject Type="Embed" ProgID="Equation.3" ShapeID="_x0000_i1041" DrawAspect="Content" ObjectID="_1650906602" r:id="rId39"/>
        </w:object>
      </w:r>
      <w:r w:rsidRPr="006D5D6B">
        <w:rPr>
          <w:sz w:val="24"/>
          <w:szCs w:val="24"/>
          <w:lang w:val="ru-RU"/>
        </w:rPr>
        <w:t xml:space="preserve"> = 327500 – 287500 = 40000 руб.,</w:t>
      </w:r>
    </w:p>
    <w:p w:rsidR="006F0921" w:rsidRPr="006D5D6B" w:rsidRDefault="006F0921" w:rsidP="006F0921">
      <w:pPr>
        <w:snapToGrid w:val="0"/>
        <w:ind w:firstLine="0"/>
        <w:rPr>
          <w:sz w:val="24"/>
          <w:szCs w:val="24"/>
        </w:rPr>
      </w:pPr>
      <w:r w:rsidRPr="006D5D6B">
        <w:rPr>
          <w:sz w:val="24"/>
          <w:szCs w:val="24"/>
        </w:rPr>
        <w:t>т.е. если бы уровень цен остался на уровне базисного периода, экономия потребителя составила бы 40000 руб.</w:t>
      </w:r>
    </w:p>
    <w:p w:rsidR="006F0921" w:rsidRDefault="006F0921" w:rsidP="006F0921">
      <w:pPr>
        <w:snapToGrid w:val="0"/>
        <w:rPr>
          <w:b/>
          <w:sz w:val="24"/>
          <w:szCs w:val="24"/>
        </w:rPr>
      </w:pPr>
    </w:p>
    <w:p w:rsidR="006F0921" w:rsidRPr="00746ABA" w:rsidRDefault="006F0921" w:rsidP="006F0921">
      <w:pPr>
        <w:snapToGrid w:val="0"/>
        <w:rPr>
          <w:b/>
          <w:sz w:val="24"/>
          <w:szCs w:val="24"/>
        </w:rPr>
      </w:pPr>
      <w:r w:rsidRPr="00746ABA">
        <w:rPr>
          <w:b/>
          <w:sz w:val="24"/>
          <w:szCs w:val="24"/>
        </w:rPr>
        <w:t>Товарооборот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>Сводный индекс товарооборота:</w:t>
      </w:r>
    </w:p>
    <w:p w:rsidR="006F0921" w:rsidRPr="006D5D6B" w:rsidRDefault="006F0921" w:rsidP="006F0921">
      <w:pPr>
        <w:pStyle w:val="a5"/>
        <w:ind w:firstLine="2272"/>
        <w:rPr>
          <w:bCs/>
          <w:sz w:val="24"/>
          <w:szCs w:val="24"/>
          <w:lang w:val="ru-RU"/>
        </w:rPr>
      </w:pPr>
      <w:r w:rsidRPr="006D5D6B">
        <w:rPr>
          <w:position w:val="-34"/>
          <w:sz w:val="24"/>
          <w:szCs w:val="24"/>
        </w:rPr>
        <w:object w:dxaOrig="4420" w:dyaOrig="780">
          <v:shape id="_x0000_i1042" type="#_x0000_t75" style="width:221.25pt;height:39pt" o:ole="" fillcolor="window">
            <v:imagedata r:id="rId40" o:title=""/>
          </v:shape>
          <o:OLEObject Type="Embed" ProgID="Equation.3" ShapeID="_x0000_i1042" DrawAspect="Content" ObjectID="_1650906603" r:id="rId41"/>
        </w:object>
      </w:r>
      <w:r w:rsidRPr="006D5D6B">
        <w:rPr>
          <w:sz w:val="24"/>
          <w:szCs w:val="24"/>
          <w:lang w:val="ru-RU"/>
        </w:rPr>
        <w:t>.</w:t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  <w:t>(</w:t>
      </w:r>
      <w:r>
        <w:rPr>
          <w:sz w:val="24"/>
          <w:szCs w:val="24"/>
          <w:lang w:val="ru-RU"/>
        </w:rPr>
        <w:t>7</w:t>
      </w:r>
      <w:r w:rsidRPr="006D5D6B">
        <w:rPr>
          <w:sz w:val="24"/>
          <w:szCs w:val="24"/>
          <w:lang w:val="ru-RU"/>
        </w:rPr>
        <w:t>.</w:t>
      </w:r>
      <w:r w:rsidRPr="006D5D6B">
        <w:rPr>
          <w:bCs/>
          <w:sz w:val="24"/>
          <w:szCs w:val="24"/>
          <w:lang w:val="ru-RU"/>
        </w:rPr>
        <w:t>13)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>Построение моделей взаимосвязанных индексов возможно лишь для сопоставимого круга элементов, т.е. при неизменном ассортименте отдельных товаров в отчетном и базисном периодах.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>Абсолютное изменение товарооборота в отчетном периоде по сравнению с базисным одновременно за счет изменения физического объема продаж и изменения цен характеризует разница между числителем и знаменателем индекса, рассчитываемое по формуле (</w:t>
      </w:r>
      <w:r>
        <w:rPr>
          <w:sz w:val="24"/>
          <w:szCs w:val="24"/>
        </w:rPr>
        <w:t>7</w:t>
      </w:r>
      <w:r w:rsidRPr="006D5D6B">
        <w:rPr>
          <w:sz w:val="24"/>
          <w:szCs w:val="24"/>
        </w:rPr>
        <w:t>.3):</w:t>
      </w:r>
    </w:p>
    <w:p w:rsidR="006F0921" w:rsidRPr="006D5D6B" w:rsidRDefault="006F0921" w:rsidP="006F0921">
      <w:pPr>
        <w:pStyle w:val="a5"/>
        <w:rPr>
          <w:sz w:val="24"/>
          <w:szCs w:val="24"/>
          <w:lang w:val="ru-RU"/>
        </w:rPr>
      </w:pPr>
      <w:r w:rsidRPr="006D5D6B">
        <w:rPr>
          <w:position w:val="-12"/>
          <w:sz w:val="24"/>
          <w:szCs w:val="24"/>
        </w:rPr>
        <w:object w:dxaOrig="2760" w:dyaOrig="380">
          <v:shape id="_x0000_i1043" type="#_x0000_t75" style="width:138pt;height:18.75pt" o:ole="" fillcolor="window">
            <v:imagedata r:id="rId42" o:title=""/>
          </v:shape>
          <o:OLEObject Type="Embed" ProgID="Equation.3" ShapeID="_x0000_i1043" DrawAspect="Content" ObjectID="_1650906604" r:id="rId43"/>
        </w:object>
      </w:r>
      <w:r w:rsidRPr="006D5D6B">
        <w:rPr>
          <w:sz w:val="24"/>
          <w:szCs w:val="24"/>
          <w:lang w:val="ru-RU"/>
        </w:rPr>
        <w:t>.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 xml:space="preserve">Измерить изолированное влияние каждого из этих факторов можно через разность числителя и знаменателя соответствующих аналитических индексов. 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 xml:space="preserve">Разность числителя и знаменателя индекса физического объема (по формуле </w:t>
      </w:r>
      <w:proofErr w:type="spellStart"/>
      <w:r w:rsidRPr="006D5D6B">
        <w:rPr>
          <w:sz w:val="24"/>
          <w:szCs w:val="24"/>
        </w:rPr>
        <w:t>Ласпейреса</w:t>
      </w:r>
      <w:proofErr w:type="spellEnd"/>
      <w:r w:rsidRPr="006D5D6B">
        <w:rPr>
          <w:sz w:val="24"/>
          <w:szCs w:val="24"/>
        </w:rPr>
        <w:t>)</w:t>
      </w:r>
    </w:p>
    <w:p w:rsidR="006F0921" w:rsidRPr="006D5D6B" w:rsidRDefault="006F0921" w:rsidP="006F0921">
      <w:pPr>
        <w:pStyle w:val="a5"/>
        <w:rPr>
          <w:sz w:val="24"/>
          <w:szCs w:val="24"/>
          <w:lang w:val="ru-RU"/>
        </w:rPr>
      </w:pPr>
      <w:r w:rsidRPr="006D5D6B">
        <w:rPr>
          <w:position w:val="-16"/>
          <w:sz w:val="24"/>
          <w:szCs w:val="24"/>
        </w:rPr>
        <w:object w:dxaOrig="2939" w:dyaOrig="420">
          <v:shape id="_x0000_i1044" type="#_x0000_t75" style="width:147pt;height:21pt" o:ole="">
            <v:imagedata r:id="rId44" o:title=""/>
          </v:shape>
          <o:OLEObject Type="Embed" ProgID="Equation.3" ShapeID="_x0000_i1044" DrawAspect="Content" ObjectID="_1650906605" r:id="rId45"/>
        </w:object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  <w:t>(</w:t>
      </w:r>
      <w:r>
        <w:rPr>
          <w:sz w:val="24"/>
          <w:szCs w:val="24"/>
          <w:lang w:val="ru-RU"/>
        </w:rPr>
        <w:t>7</w:t>
      </w:r>
      <w:r w:rsidRPr="006D5D6B">
        <w:rPr>
          <w:sz w:val="24"/>
          <w:szCs w:val="24"/>
          <w:lang w:val="ru-RU"/>
        </w:rPr>
        <w:t>.</w:t>
      </w:r>
      <w:r w:rsidRPr="006D5D6B">
        <w:rPr>
          <w:bCs/>
          <w:sz w:val="24"/>
          <w:szCs w:val="24"/>
          <w:lang w:val="ru-RU"/>
        </w:rPr>
        <w:t>14)</w:t>
      </w:r>
    </w:p>
    <w:p w:rsidR="006F0921" w:rsidRPr="00F87BE3" w:rsidRDefault="006F0921" w:rsidP="006F0921">
      <w:pPr>
        <w:snapToGrid w:val="0"/>
        <w:ind w:firstLine="0"/>
        <w:rPr>
          <w:color w:val="0070C0"/>
          <w:sz w:val="24"/>
          <w:szCs w:val="24"/>
        </w:rPr>
      </w:pPr>
      <w:r w:rsidRPr="006D5D6B">
        <w:rPr>
          <w:sz w:val="24"/>
          <w:szCs w:val="24"/>
        </w:rPr>
        <w:t xml:space="preserve">показывает </w:t>
      </w:r>
      <w:r w:rsidRPr="00F87BE3">
        <w:rPr>
          <w:color w:val="0070C0"/>
          <w:sz w:val="24"/>
          <w:szCs w:val="24"/>
        </w:rPr>
        <w:t>изменение товарооборота за счет роста (сокращения) физического объема продаж.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 xml:space="preserve">Разность числителя и знаменателя индекса физического объема (по формуле </w:t>
      </w:r>
      <w:proofErr w:type="spellStart"/>
      <w:r w:rsidRPr="006D5D6B">
        <w:rPr>
          <w:sz w:val="24"/>
          <w:szCs w:val="24"/>
        </w:rPr>
        <w:t>Пааше</w:t>
      </w:r>
      <w:proofErr w:type="spellEnd"/>
      <w:r w:rsidRPr="006D5D6B">
        <w:rPr>
          <w:sz w:val="24"/>
          <w:szCs w:val="24"/>
        </w:rPr>
        <w:t>)</w:t>
      </w:r>
    </w:p>
    <w:p w:rsidR="006F0921" w:rsidRPr="006D5D6B" w:rsidRDefault="006F0921" w:rsidP="006F0921">
      <w:pPr>
        <w:pStyle w:val="a5"/>
        <w:rPr>
          <w:sz w:val="24"/>
          <w:szCs w:val="24"/>
          <w:lang w:val="ru-RU"/>
        </w:rPr>
      </w:pPr>
      <w:r w:rsidRPr="006D5D6B">
        <w:rPr>
          <w:position w:val="-16"/>
          <w:sz w:val="24"/>
          <w:szCs w:val="24"/>
        </w:rPr>
        <w:object w:dxaOrig="2900" w:dyaOrig="420">
          <v:shape id="_x0000_i1045" type="#_x0000_t75" style="width:144.75pt;height:21pt" o:ole="">
            <v:imagedata r:id="rId46" o:title=""/>
          </v:shape>
          <o:OLEObject Type="Embed" ProgID="Equation.3" ShapeID="_x0000_i1045" DrawAspect="Content" ObjectID="_1650906606" r:id="rId47"/>
        </w:object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  <w:t>(</w:t>
      </w:r>
      <w:r>
        <w:rPr>
          <w:sz w:val="24"/>
          <w:szCs w:val="24"/>
          <w:lang w:val="ru-RU"/>
        </w:rPr>
        <w:t>7</w:t>
      </w:r>
      <w:r w:rsidRPr="006D5D6B">
        <w:rPr>
          <w:sz w:val="24"/>
          <w:szCs w:val="24"/>
          <w:lang w:val="ru-RU"/>
        </w:rPr>
        <w:t>.</w:t>
      </w:r>
      <w:r w:rsidRPr="006D5D6B">
        <w:rPr>
          <w:bCs/>
          <w:sz w:val="24"/>
          <w:szCs w:val="24"/>
          <w:lang w:val="ru-RU"/>
        </w:rPr>
        <w:t>15)</w:t>
      </w:r>
    </w:p>
    <w:p w:rsidR="006F0921" w:rsidRPr="006D5D6B" w:rsidRDefault="006F0921" w:rsidP="006F0921">
      <w:pPr>
        <w:snapToGrid w:val="0"/>
        <w:ind w:firstLine="0"/>
        <w:rPr>
          <w:sz w:val="24"/>
          <w:szCs w:val="24"/>
        </w:rPr>
      </w:pPr>
      <w:r w:rsidRPr="006D5D6B">
        <w:rPr>
          <w:sz w:val="24"/>
          <w:szCs w:val="24"/>
        </w:rPr>
        <w:t xml:space="preserve">показывает </w:t>
      </w:r>
      <w:r w:rsidRPr="00F87BE3">
        <w:rPr>
          <w:color w:val="0070C0"/>
          <w:sz w:val="24"/>
          <w:szCs w:val="24"/>
        </w:rPr>
        <w:t>изменение товарооборота в результате роста (снижения) цен.</w:t>
      </w:r>
    </w:p>
    <w:p w:rsidR="006F0921" w:rsidRPr="006D5D6B" w:rsidRDefault="006F0921" w:rsidP="006F0921">
      <w:pPr>
        <w:snapToGrid w:val="0"/>
        <w:rPr>
          <w:sz w:val="24"/>
          <w:szCs w:val="24"/>
        </w:rPr>
      </w:pPr>
      <w:r w:rsidRPr="006D5D6B">
        <w:rPr>
          <w:sz w:val="24"/>
          <w:szCs w:val="24"/>
        </w:rPr>
        <w:t xml:space="preserve">Абсолютное изменение за счет отдельных факторов в сумме дают общее абсолютное изменение результативного признака: </w:t>
      </w:r>
    </w:p>
    <w:p w:rsidR="006F0921" w:rsidRPr="006D5D6B" w:rsidRDefault="006F0921" w:rsidP="006F0921">
      <w:pPr>
        <w:pStyle w:val="a5"/>
        <w:rPr>
          <w:sz w:val="24"/>
          <w:szCs w:val="24"/>
          <w:lang w:val="ru-RU"/>
        </w:rPr>
      </w:pPr>
      <w:r w:rsidRPr="006D5D6B">
        <w:rPr>
          <w:position w:val="-16"/>
          <w:sz w:val="24"/>
          <w:szCs w:val="24"/>
        </w:rPr>
        <w:object w:dxaOrig="2279" w:dyaOrig="420">
          <v:shape id="_x0000_i1046" type="#_x0000_t75" style="width:114pt;height:21pt" o:ole="">
            <v:imagedata r:id="rId48" o:title=""/>
          </v:shape>
          <o:OLEObject Type="Embed" ProgID="Equation.3" ShapeID="_x0000_i1046" DrawAspect="Content" ObjectID="_1650906607" r:id="rId49"/>
        </w:object>
      </w:r>
      <w:r w:rsidRPr="006D5D6B">
        <w:rPr>
          <w:sz w:val="24"/>
          <w:szCs w:val="24"/>
          <w:lang w:val="ru-RU"/>
        </w:rPr>
        <w:t>.</w:t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sz w:val="24"/>
          <w:szCs w:val="24"/>
          <w:lang w:val="ru-RU"/>
        </w:rPr>
        <w:tab/>
      </w:r>
      <w:r w:rsidRPr="006D5D6B">
        <w:rPr>
          <w:bCs/>
          <w:sz w:val="24"/>
          <w:szCs w:val="24"/>
          <w:lang w:val="ru-RU"/>
        </w:rPr>
        <w:tab/>
        <w:t>(</w:t>
      </w:r>
      <w:r>
        <w:rPr>
          <w:bCs/>
          <w:sz w:val="24"/>
          <w:szCs w:val="24"/>
          <w:lang w:val="ru-RU"/>
        </w:rPr>
        <w:t>7</w:t>
      </w:r>
      <w:r w:rsidRPr="006D5D6B">
        <w:rPr>
          <w:bCs/>
          <w:sz w:val="24"/>
          <w:szCs w:val="24"/>
          <w:lang w:val="ru-RU"/>
        </w:rPr>
        <w:t>.16)</w:t>
      </w:r>
    </w:p>
    <w:p w:rsidR="00DC23B6" w:rsidRDefault="006F0921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404"/>
    <w:rsid w:val="00370E38"/>
    <w:rsid w:val="006F0921"/>
    <w:rsid w:val="00863404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CFC2"/>
  <w15:chartTrackingRefBased/>
  <w15:docId w15:val="{01896714-52DC-4752-984A-32A910DB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92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F0921"/>
    <w:pPr>
      <w:ind w:firstLine="0"/>
    </w:pPr>
  </w:style>
  <w:style w:type="character" w:customStyle="1" w:styleId="a4">
    <w:name w:val="Основной текст Знак"/>
    <w:basedOn w:val="a0"/>
    <w:link w:val="a3"/>
    <w:rsid w:val="006F09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Формула"/>
    <w:basedOn w:val="a"/>
    <w:next w:val="a"/>
    <w:link w:val="a6"/>
    <w:rsid w:val="006F0921"/>
    <w:pPr>
      <w:spacing w:before="160" w:after="160"/>
      <w:ind w:firstLine="2268"/>
    </w:pPr>
    <w:rPr>
      <w:lang w:val="en-US"/>
    </w:rPr>
  </w:style>
  <w:style w:type="character" w:customStyle="1" w:styleId="a6">
    <w:name w:val="Формула Знак"/>
    <w:link w:val="a5"/>
    <w:rsid w:val="006F0921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7">
    <w:name w:val="Таблицы Заголовок"/>
    <w:basedOn w:val="a"/>
    <w:next w:val="a"/>
    <w:rsid w:val="006F0921"/>
    <w:pPr>
      <w:keepNext/>
      <w:suppressAutoHyphens/>
      <w:spacing w:before="200" w:after="120"/>
      <w:ind w:left="2665" w:right="567" w:hanging="1814"/>
      <w:jc w:val="left"/>
    </w:pPr>
    <w:rPr>
      <w:bCs/>
      <w:snapToGrid w:val="0"/>
      <w:spacing w:val="20"/>
    </w:rPr>
  </w:style>
  <w:style w:type="paragraph" w:styleId="a8">
    <w:name w:val="footer"/>
    <w:basedOn w:val="a"/>
    <w:link w:val="a9"/>
    <w:uiPriority w:val="99"/>
    <w:rsid w:val="006F0921"/>
    <w:pPr>
      <w:tabs>
        <w:tab w:val="center" w:pos="4677"/>
        <w:tab w:val="right" w:pos="9355"/>
      </w:tabs>
      <w:ind w:firstLine="851"/>
    </w:pPr>
    <w:rPr>
      <w:snapToGrid w:val="0"/>
    </w:rPr>
  </w:style>
  <w:style w:type="character" w:customStyle="1" w:styleId="a9">
    <w:name w:val="Нижний колонтитул Знак"/>
    <w:basedOn w:val="a0"/>
    <w:link w:val="a8"/>
    <w:uiPriority w:val="99"/>
    <w:rsid w:val="006F0921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a">
    <w:name w:val="Таблицы Шапка"/>
    <w:basedOn w:val="a"/>
    <w:next w:val="a"/>
    <w:rsid w:val="006F0921"/>
    <w:pPr>
      <w:ind w:firstLine="0"/>
      <w:jc w:val="center"/>
    </w:pPr>
    <w:rPr>
      <w:snapToGrid w:val="0"/>
    </w:rPr>
  </w:style>
  <w:style w:type="paragraph" w:customStyle="1" w:styleId="ab">
    <w:name w:val="Таблицы Боковик"/>
    <w:basedOn w:val="a"/>
    <w:next w:val="a"/>
    <w:rsid w:val="006F0921"/>
    <w:pPr>
      <w:ind w:left="113" w:firstLine="0"/>
      <w:jc w:val="left"/>
    </w:pPr>
    <w:rPr>
      <w:snapToGrid w:val="0"/>
    </w:rPr>
  </w:style>
  <w:style w:type="paragraph" w:customStyle="1" w:styleId="ac">
    <w:name w:val="Таблицы Цифры"/>
    <w:basedOn w:val="a"/>
    <w:next w:val="a"/>
    <w:rsid w:val="006F0921"/>
    <w:pPr>
      <w:ind w:right="170" w:firstLine="0"/>
      <w:jc w:val="right"/>
    </w:pPr>
    <w:rPr>
      <w:snapToGrid w:val="0"/>
    </w:rPr>
  </w:style>
  <w:style w:type="character" w:styleId="ad">
    <w:name w:val="Hyperlink"/>
    <w:basedOn w:val="a0"/>
    <w:uiPriority w:val="99"/>
    <w:unhideWhenUsed/>
    <w:rsid w:val="006F0921"/>
    <w:rPr>
      <w:color w:val="1188D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9.wmf"/><Relationship Id="rId39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1.bin"/><Relationship Id="rId50" Type="http://schemas.openxmlformats.org/officeDocument/2006/relationships/fontTable" Target="fontTable.xml"/><Relationship Id="rId7" Type="http://schemas.openxmlformats.org/officeDocument/2006/relationships/hyperlink" Target="https://www.book.ru/book/927872" TargetMode="Externa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2" Type="http://schemas.openxmlformats.org/officeDocument/2006/relationships/settings" Target="setting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styles" Target="styles.xml"/><Relationship Id="rId6" Type="http://schemas.openxmlformats.org/officeDocument/2006/relationships/hyperlink" Target="http://www.book.ru:3333/book/927064" TargetMode="Externa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0.bin"/><Relationship Id="rId5" Type="http://schemas.openxmlformats.org/officeDocument/2006/relationships/hyperlink" Target="http://www.book.ru:3333/book/929754" TargetMode="External"/><Relationship Id="rId15" Type="http://schemas.openxmlformats.org/officeDocument/2006/relationships/oleObject" Target="embeddings/oleObject4.bin"/><Relationship Id="rId23" Type="http://schemas.openxmlformats.org/officeDocument/2006/relationships/image" Target="media/image8.wmf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2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3.bin"/><Relationship Id="rId44" Type="http://schemas.openxmlformats.org/officeDocument/2006/relationships/image" Target="media/image18.wmf"/><Relationship Id="rId4" Type="http://schemas.openxmlformats.org/officeDocument/2006/relationships/hyperlink" Target="http://www.book.ru:3333/book/927875" TargetMode="Externa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0.wmf"/><Relationship Id="rId8" Type="http://schemas.openxmlformats.org/officeDocument/2006/relationships/image" Target="media/image1.wmf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1317</Words>
  <Characters>7513</Characters>
  <Application>Microsoft Office Word</Application>
  <DocSecurity>0</DocSecurity>
  <Lines>62</Lines>
  <Paragraphs>17</Paragraphs>
  <ScaleCrop>false</ScaleCrop>
  <Company/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2020-05-13T16:22:00Z</dcterms:created>
  <dcterms:modified xsi:type="dcterms:W3CDTF">2020-05-13T16:23:00Z</dcterms:modified>
</cp:coreProperties>
</file>